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00E" w:rsidRDefault="0026000E">
      <w:r>
        <w:rPr>
          <w:noProof/>
          <w:lang w:bidi="th-TH"/>
        </w:rPr>
        <w:pict>
          <v:shape id="Freeform 22" o:spid="_x0000_s1027" style="position:absolute;margin-left:169.75pt;margin-top:526.95pt;width:94.5pt;height:69pt;z-index:251658752;visibility:visible;mso-wrap-style:square;mso-wrap-distance-left:9pt;mso-wrap-distance-top:0;mso-wrap-distance-right:9pt;mso-wrap-distance-bottom:0;mso-position-horizontal:absolute;mso-position-horizontal-relative:text;mso-position-vertical:absolute;mso-position-vertical-relative:text;v-text-anchor:middle" coordsize="1200150,876300" path="m161925,285750v3175,-76200,-1652,-153157,9525,-228600c173424,43825,188329,35258,200025,28575v11366,-6495,25513,-5929,38100,-9525c303780,291,220713,17189,323850,v69850,3175,140717,-2767,209550,9525c555939,13550,574361,31436,590550,47625v68375,68375,40986,35597,85725,95250c714768,258355,679198,141739,704850,257175v2178,9801,7347,18774,9525,28575c718565,304603,720725,323850,723900,342900v-6229,124581,42680,169160,-38100,209550c676820,556940,666750,558800,657225,561975v-53975,-3175,-108125,-4145,-161925,-9525c485310,551451,476379,545683,466725,542925v-12587,-3596,-25513,-5929,-38100,-9525c418971,530642,409851,526053,400050,523875v-18853,-4190,-38149,-6070,-57150,-9525c326972,511454,311079,508337,295275,504825v-12779,-2840,-25561,-5763,-38100,-9525c237941,489530,219506,481120,200025,476250v-12700,-3175,-25561,-5763,-38100,-9525c142691,460955,104775,447675,104775,447675v-3175,-9525,-11176,-18671,-9525,-28575c100767,385999,146717,372777,171450,371475r180975,-9525c361950,352425,368048,337076,381000,333375v65459,-18703,45564,84166,47625,104775c473075,371475,454025,361950,485775,409575v71207,-47471,49788,-59105,66675,c555208,419229,558800,428625,561975,438150v81014,-121521,4713,-23908,352425,-38100c958926,398233,1003300,393700,1047750,390525v3175,9525,13254,19253,9525,28575c1053023,429729,1038015,431496,1028700,438150v-63302,45215,-14961,15582,-95250,66675c917831,514764,901229,523131,885825,533400v-9525,6350,-18336,13930,-28575,19050c848270,556940,837655,557485,828675,561975v-10239,5120,-18181,14253,-28575,19050c769052,595355,735436,603832,704850,619125v-90680,45340,-48353,32531,-123825,47625c565150,676275,549959,687046,533400,695325v-8980,4490,-19174,6000,-28575,9525c433090,731751,482941,717465,419100,733425v-20903,13935,-42505,30043,-66675,38100c337066,776645,320506,777123,304800,781050v-9740,2435,-18921,6767,-28575,9525c263638,794171,250712,796504,238125,800100v-9654,2758,-19347,5570,-28575,9525c164015,829140,183828,827031,142875,838200v-25259,6889,-50800,12700,-76200,19050c53975,860425,40994,862635,28575,866775l,876300c12700,863600,22870,847719,38100,838200v11101,-6938,25681,-5385,38100,-9525c92420,823268,108201,816569,123825,809625v12975,-5767,24805,-14064,38100,-19050c174182,785978,187438,784646,200025,781050v9654,-2758,19174,-6000,28575,-9525c244609,765522,259459,755828,276225,752475v31289,-6258,63634,-5214,95250,-9525c409746,737731,448636,734511,485775,723900v22225,-6350,43969,-14725,66675,-19050c596558,696448,641510,693182,685800,685800r57150,-9525c787355,669614,832739,668115,876300,657225v53806,-13452,25263,-6958,85725,-19050c1029038,593499,944064,644910,1038225,609600v10719,-4020,18053,-14541,28575,-19050c1078832,585393,1092361,584787,1104900,581025v19234,-5770,57150,-19050,57150,-19050c1168400,552450,1175980,543639,1181100,533400v21890,-43780,-2469,-16581,19050,-38100e" filled="f" strokecolor="#44546a" strokeweight="1.5pt">
            <v:stroke joinstyle="miter"/>
            <v:path arrowok="t" o:connecttype="custom" o:connectlocs="161925,285750;171450,57150;200025,28575;238125,19050;323850,0;533400,9525;590550,47625;676275,142875;704850,257175;714375,285750;723900,342900;685800,552450;657225,561975;495300,552450;466725,542925;428625,533400;400050,523875;342900,514350;295275,504825;257175,495300;200025,476250;161925,466725;104775,447675;95250,419100;171450,371475;352425,361950;381000,333375;428625,438150;485775,409575;552450,409575;561975,438150;914400,400050;1047750,390525;1057275,419100;1028700,438150;933450,504825;885825,533400;857250,552450;828675,561975;800100,581025;704850,619125;581025,666750;533400,695325;504825,704850;419100,733425;352425,771525;304800,781050;276225,790575;238125,800100;209550,809625;142875,838200;66675,857250;28575,866775;0,876300;38100,838200;76200,828675;123825,809625;161925,790575;200025,781050;228600,771525;276225,752475;371475,742950;485775,723900;552450,704850;685800,685800;742950,676275;876300,657225;962025,638175;1038225,609600;1066800,590550;1104900,581025;1162050,561975;1181100,533400;1200150,495300" o:connectangles="0,0,0,0,0,0,0,0,0,0,0,0,0,0,0,0,0,0,0,0,0,0,0,0,0,0,0,0,0,0,0,0,0,0,0,0,0,0,0,0,0,0,0,0,0,0,0,0,0,0,0,0,0,0,0,0,0,0,0,0,0,0,0,0,0,0,0,0,0,0,0,0,0,0"/>
          </v:shape>
        </w:pict>
      </w:r>
      <w:r>
        <w:rPr>
          <w:noProof/>
          <w:lang w:bidi="th-TH"/>
        </w:rPr>
        <w:pict>
          <v:shapetype id="_x0000_t202" coordsize="21600,21600" o:spt="202" path="m,l,21600r21600,l21600,xe">
            <v:stroke joinstyle="miter"/>
            <v:path gradientshapeok="t" o:connecttype="rect"/>
          </v:shapetype>
          <v:shape id="Text Box 36" o:spid="_x0000_s1028" type="#_x0000_t202" style="position:absolute;margin-left:-4.45pt;margin-top:616pt;width:616pt;height:118.2pt;z-index:251665920;visibility:visible;mso-position-horizontal-relative:page" stroked="f" strokeweight=".5pt">
            <v:textbox>
              <w:txbxContent>
                <w:p w:rsidR="0026000E" w:rsidRPr="00A17176" w:rsidRDefault="0026000E" w:rsidP="0083264B">
                  <w:pPr>
                    <w:widowControl w:val="0"/>
                    <w:spacing w:after="0"/>
                    <w:rPr>
                      <w:rFonts w:ascii="Times New Roman" w:hAnsi="Times New Roman" w:cs="Times New Roman"/>
                      <w:b/>
                      <w:bCs/>
                      <w:color w:val="FFC000"/>
                      <w:sz w:val="22"/>
                      <w:szCs w:val="16"/>
                    </w:rPr>
                  </w:pPr>
                  <w:r w:rsidRPr="00BC6A4C">
                    <w:rPr>
                      <w:rFonts w:ascii="Times New Roman" w:hAnsi="Times New Roman" w:cs="Times New Roman"/>
                      <w:b/>
                      <w:bCs/>
                      <w:color w:val="04294B"/>
                      <w:sz w:val="22"/>
                      <w:szCs w:val="16"/>
                    </w:rPr>
                    <w:t>Being at the cutting edge of corporate and commercial law in South Africa, we offer a full spectrum of services. These services are structured into two main business streams:</w:t>
                  </w:r>
                  <w:r w:rsidRPr="00A17176">
                    <w:rPr>
                      <w:rFonts w:ascii="Times New Roman" w:hAnsi="Times New Roman" w:cs="Times New Roman"/>
                      <w:b/>
                      <w:bCs/>
                      <w:color w:val="FFC000"/>
                      <w:sz w:val="22"/>
                      <w:szCs w:val="16"/>
                    </w:rPr>
                    <w:t xml:space="preserve"> </w:t>
                  </w:r>
                  <w:r w:rsidRPr="00BC6A4C">
                    <w:rPr>
                      <w:rFonts w:ascii="Times New Roman" w:hAnsi="Times New Roman" w:cs="Times New Roman"/>
                      <w:b/>
                      <w:bCs/>
                      <w:color w:val="04294B"/>
                      <w:sz w:val="22"/>
                      <w:szCs w:val="16"/>
                    </w:rPr>
                    <w:t>Corporate and commercial legal services,</w:t>
                  </w:r>
                  <w:r w:rsidRPr="00BC6A4C">
                    <w:rPr>
                      <w:rFonts w:ascii="Times New Roman" w:hAnsi="Times New Roman" w:cs="Times New Roman"/>
                      <w:b/>
                      <w:bCs/>
                      <w:color w:val="04294B"/>
                      <w:sz w:val="22"/>
                      <w:szCs w:val="16"/>
                      <w:u w:val="single"/>
                    </w:rPr>
                    <w:t xml:space="preserve"> </w:t>
                  </w:r>
                  <w:r w:rsidRPr="00BC6A4C">
                    <w:rPr>
                      <w:rFonts w:ascii="Times New Roman" w:hAnsi="Times New Roman" w:cs="Times New Roman"/>
                      <w:b/>
                      <w:bCs/>
                      <w:color w:val="04294B"/>
                      <w:sz w:val="22"/>
                      <w:szCs w:val="16"/>
                    </w:rPr>
                    <w:t>which provide transactional and regulatory services.</w:t>
                  </w:r>
                  <w:r w:rsidRPr="00A17176">
                    <w:rPr>
                      <w:rFonts w:ascii="Times New Roman" w:hAnsi="Times New Roman" w:cs="Times New Roman"/>
                      <w:b/>
                      <w:bCs/>
                      <w:color w:val="FFC000"/>
                      <w:sz w:val="22"/>
                      <w:szCs w:val="16"/>
                    </w:rPr>
                    <w:t xml:space="preserve"> </w:t>
                  </w:r>
                  <w:r w:rsidRPr="00BC6A4C">
                    <w:rPr>
                      <w:rFonts w:ascii="Times New Roman" w:hAnsi="Times New Roman" w:cs="Times New Roman"/>
                      <w:b/>
                      <w:bCs/>
                      <w:color w:val="04294B"/>
                      <w:sz w:val="22"/>
                      <w:szCs w:val="16"/>
                    </w:rPr>
                    <w:t>Dispute resolution, focusing on litigation and alternative dispute resolution in the form of mediation and arbitration.</w:t>
                  </w:r>
                  <w:r w:rsidRPr="00A17176">
                    <w:rPr>
                      <w:rFonts w:ascii="Times New Roman" w:hAnsi="Times New Roman" w:cs="Times New Roman"/>
                      <w:b/>
                      <w:bCs/>
                      <w:color w:val="FFC000"/>
                      <w:sz w:val="22"/>
                      <w:szCs w:val="16"/>
                    </w:rPr>
                    <w:t xml:space="preserve"> </w:t>
                  </w:r>
                  <w:r w:rsidRPr="00BC6A4C">
                    <w:rPr>
                      <w:rFonts w:ascii="Times New Roman" w:hAnsi="Times New Roman" w:cs="Times New Roman"/>
                      <w:b/>
                      <w:bCs/>
                      <w:color w:val="04294B"/>
                      <w:sz w:val="22"/>
                      <w:szCs w:val="16"/>
                    </w:rPr>
                    <w:t>Our firm is differentiated by its focused approach to work and service ethos of lean and highly-skilled teams. Our legal services span all economic sectors and business activities.</w:t>
                  </w:r>
                  <w:r w:rsidRPr="00A17176">
                    <w:rPr>
                      <w:rFonts w:ascii="Times New Roman" w:hAnsi="Times New Roman" w:cs="Times New Roman"/>
                      <w:b/>
                      <w:bCs/>
                      <w:color w:val="FFC000"/>
                      <w:sz w:val="22"/>
                      <w:szCs w:val="16"/>
                    </w:rPr>
                    <w:t xml:space="preserve"> </w:t>
                  </w:r>
                  <w:r w:rsidRPr="00BC6A4C">
                    <w:rPr>
                      <w:rFonts w:ascii="Times New Roman" w:hAnsi="Times New Roman" w:cs="Times New Roman"/>
                      <w:b/>
                      <w:bCs/>
                      <w:color w:val="04294B"/>
                      <w:sz w:val="24"/>
                      <w:szCs w:val="16"/>
                    </w:rPr>
                    <w:t xml:space="preserve">Key areas of expertise include </w:t>
                  </w:r>
                  <w:hyperlink r:id="rId6" w:history="1">
                    <w:r w:rsidRPr="00BC6A4C">
                      <w:rPr>
                        <w:rStyle w:val="Hyperlink"/>
                        <w:rFonts w:ascii="Times New Roman" w:hAnsi="Times New Roman"/>
                        <w:b/>
                        <w:bCs/>
                        <w:color w:val="04294B"/>
                        <w:sz w:val="24"/>
                        <w:szCs w:val="16"/>
                        <w:u w:val="none"/>
                      </w:rPr>
                      <w:t>corporate mergers and acquisitions</w:t>
                    </w:r>
                  </w:hyperlink>
                  <w:r w:rsidRPr="00BC6A4C">
                    <w:rPr>
                      <w:rFonts w:ascii="Times New Roman" w:hAnsi="Times New Roman" w:cs="Times New Roman"/>
                      <w:b/>
                      <w:bCs/>
                      <w:color w:val="04294B"/>
                      <w:sz w:val="24"/>
                      <w:szCs w:val="16"/>
                    </w:rPr>
                    <w:t xml:space="preserve">, </w:t>
                  </w:r>
                  <w:hyperlink r:id="rId7" w:history="1">
                    <w:r w:rsidRPr="00BC6A4C">
                      <w:rPr>
                        <w:rStyle w:val="Hyperlink"/>
                        <w:rFonts w:ascii="Times New Roman" w:hAnsi="Times New Roman"/>
                        <w:b/>
                        <w:bCs/>
                        <w:color w:val="04294B"/>
                        <w:sz w:val="24"/>
                        <w:szCs w:val="16"/>
                        <w:u w:val="none"/>
                      </w:rPr>
                      <w:t>commercial dispute resolution</w:t>
                    </w:r>
                  </w:hyperlink>
                  <w:r w:rsidRPr="00BC6A4C">
                    <w:rPr>
                      <w:rFonts w:ascii="Times New Roman" w:hAnsi="Times New Roman" w:cs="Times New Roman"/>
                      <w:b/>
                      <w:bCs/>
                      <w:color w:val="04294B"/>
                      <w:sz w:val="24"/>
                      <w:szCs w:val="16"/>
                    </w:rPr>
                    <w:t xml:space="preserve">, and </w:t>
                  </w:r>
                  <w:hyperlink r:id="rId8" w:history="1">
                    <w:r w:rsidRPr="00BC6A4C">
                      <w:rPr>
                        <w:rStyle w:val="Hyperlink"/>
                        <w:rFonts w:ascii="Times New Roman" w:hAnsi="Times New Roman"/>
                        <w:b/>
                        <w:bCs/>
                        <w:color w:val="04294B"/>
                        <w:sz w:val="24"/>
                        <w:szCs w:val="16"/>
                        <w:u w:val="none"/>
                      </w:rPr>
                      <w:t>banking and finance</w:t>
                    </w:r>
                  </w:hyperlink>
                  <w:r w:rsidRPr="00BC6A4C">
                    <w:rPr>
                      <w:rFonts w:ascii="Times New Roman" w:hAnsi="Times New Roman" w:cs="Times New Roman"/>
                      <w:b/>
                      <w:bCs/>
                      <w:color w:val="04294B"/>
                      <w:sz w:val="24"/>
                      <w:szCs w:val="16"/>
                    </w:rPr>
                    <w:t>.</w:t>
                  </w:r>
                </w:p>
                <w:p w:rsidR="0026000E" w:rsidRDefault="0026000E" w:rsidP="0083264B">
                  <w:pPr>
                    <w:widowControl w:val="0"/>
                  </w:pPr>
                  <w:r>
                    <w:t> </w:t>
                  </w:r>
                </w:p>
                <w:p w:rsidR="0026000E" w:rsidRDefault="0026000E"/>
              </w:txbxContent>
            </v:textbox>
            <w10:wrap anchorx="page"/>
          </v:shape>
        </w:pict>
      </w:r>
      <w:r>
        <w:rPr>
          <w:noProof/>
          <w:lang w:bidi="th-TH"/>
        </w:rPr>
        <w:pict>
          <v:shape id="Text Box 11" o:spid="_x0000_s1029" type="#_x0000_t202" style="position:absolute;margin-left:-68.4pt;margin-top:567.25pt;width:604.85pt;height:42.65pt;z-index:251657728;visibility:visible;mso-wrap-distance-left:2.88pt;mso-wrap-distance-top:2.88pt;mso-wrap-distance-right:2.88pt;mso-wrap-distance-bottom:2.88pt" filled="f" fillcolor="#5b9bd5" stroked="f" strokeweight="2pt">
            <v:textbox inset="2.88pt,2.88pt,2.88pt,2.88pt">
              <w:txbxContent>
                <w:p w:rsidR="0026000E" w:rsidRPr="00B926D0" w:rsidRDefault="0026000E" w:rsidP="00B926D0">
                  <w:pPr>
                    <w:widowControl w:val="0"/>
                    <w:spacing w:after="20" w:line="180" w:lineRule="auto"/>
                    <w:rPr>
                      <w:sz w:val="24"/>
                    </w:rPr>
                  </w:pPr>
                  <w:r w:rsidRPr="00B926D0">
                    <w:rPr>
                      <w:sz w:val="24"/>
                    </w:rPr>
                    <w:tab/>
                  </w:r>
                  <w:r w:rsidRPr="00B926D0">
                    <w:rPr>
                      <w:sz w:val="24"/>
                    </w:rPr>
                    <w:tab/>
                  </w:r>
                  <w:r>
                    <w:rPr>
                      <w:sz w:val="24"/>
                    </w:rPr>
                    <w:t xml:space="preserve">                                                     </w:t>
                  </w:r>
                  <w:r w:rsidRPr="00B926D0">
                    <w:rPr>
                      <w:sz w:val="24"/>
                    </w:rPr>
                    <w:t>Sign</w:t>
                  </w:r>
                  <w:r>
                    <w:rPr>
                      <w:sz w:val="24"/>
                    </w:rPr>
                    <w:t>——————————-</w:t>
                  </w:r>
                  <w:r>
                    <w:rPr>
                      <w:sz w:val="24"/>
                    </w:rPr>
                    <w:tab/>
                    <w:t xml:space="preserve">                 </w:t>
                  </w:r>
                </w:p>
                <w:p w:rsidR="0026000E" w:rsidRPr="00B926D0" w:rsidRDefault="0026000E" w:rsidP="00B926D0">
                  <w:pPr>
                    <w:widowControl w:val="0"/>
                    <w:spacing w:after="20" w:line="180" w:lineRule="auto"/>
                    <w:rPr>
                      <w:sz w:val="24"/>
                    </w:rPr>
                  </w:pPr>
                  <w:r>
                    <w:rPr>
                      <w:b/>
                      <w:bCs/>
                      <w:sz w:val="28"/>
                      <w:szCs w:val="22"/>
                    </w:rPr>
                    <w:t xml:space="preserve">                                                                  </w:t>
                  </w:r>
                  <w:r w:rsidRPr="00B926D0">
                    <w:rPr>
                      <w:b/>
                      <w:bCs/>
                      <w:sz w:val="28"/>
                      <w:szCs w:val="22"/>
                    </w:rPr>
                    <w:t>Bar. Brain Williams</w:t>
                  </w:r>
                  <w:r w:rsidRPr="00B926D0">
                    <w:rPr>
                      <w:sz w:val="24"/>
                    </w:rPr>
                    <w:tab/>
                    <w:t xml:space="preserve">               </w:t>
                  </w:r>
                  <w:r>
                    <w:rPr>
                      <w:sz w:val="24"/>
                    </w:rPr>
                    <w:t xml:space="preserve">               </w:t>
                  </w:r>
                </w:p>
              </w:txbxContent>
            </v:textbox>
          </v:shape>
        </w:pict>
      </w:r>
      <w:r>
        <w:rPr>
          <w:noProof/>
          <w:lang w:bidi="th-TH"/>
        </w:rPr>
        <w:pict>
          <v:shape id="Text Box 8" o:spid="_x0000_s1030" type="#_x0000_t202" style="position:absolute;margin-left:-70.2pt;margin-top:143.1pt;width:608pt;height:575.1pt;z-index:251656704;visibility:visible;mso-wrap-distance-left:2.88pt;mso-wrap-distance-top:2.88pt;mso-wrap-distance-right:2.88pt;mso-wrap-distance-bottom:2.88pt;mso-position-horizontal-relative:margin" filled="f" fillcolor="#5b9bd5" stroked="f" strokeweight="2pt">
            <v:textbox inset="2.88pt,2.88pt,2.88pt,2.88pt">
              <w:txbxContent>
                <w:p w:rsidR="0026000E" w:rsidRPr="00B47E27" w:rsidRDefault="0026000E" w:rsidP="0008330B">
                  <w:pPr>
                    <w:widowControl w:val="0"/>
                    <w:spacing w:after="0"/>
                    <w:jc w:val="center"/>
                    <w:rPr>
                      <w:b/>
                      <w:bCs/>
                      <w:caps/>
                      <w:sz w:val="32"/>
                      <w:szCs w:val="28"/>
                      <w:u w:val="single"/>
                    </w:rPr>
                  </w:pPr>
                  <w:r>
                    <w:rPr>
                      <w:b/>
                      <w:bCs/>
                      <w:caps/>
                      <w:sz w:val="32"/>
                      <w:szCs w:val="28"/>
                      <w:u w:val="single"/>
                    </w:rPr>
                    <w:t>We got your letteR and wish to know what exactly happened</w:t>
                  </w:r>
                  <w:r w:rsidRPr="00B47E27">
                    <w:rPr>
                      <w:b/>
                      <w:bCs/>
                      <w:caps/>
                      <w:sz w:val="32"/>
                      <w:szCs w:val="28"/>
                      <w:u w:val="single"/>
                    </w:rPr>
                    <w:t>:</w:t>
                  </w:r>
                </w:p>
                <w:p w:rsidR="0026000E" w:rsidRPr="00275F7E" w:rsidRDefault="0026000E" w:rsidP="001F325C">
                  <w:pPr>
                    <w:widowControl w:val="0"/>
                    <w:spacing w:after="0" w:line="480" w:lineRule="auto"/>
                    <w:ind w:left="720" w:hanging="360"/>
                    <w:rPr>
                      <w:sz w:val="28"/>
                      <w:szCs w:val="28"/>
                    </w:rPr>
                  </w:pPr>
                  <w:r w:rsidRPr="00275F7E">
                    <w:rPr>
                      <w:sz w:val="28"/>
                      <w:szCs w:val="28"/>
                    </w:rPr>
                    <w:t> This is to notify you that this honorable chamber received attached letter to one of our staffs on behalf of Mr. Jimmy</w:t>
                  </w:r>
                  <w:r>
                    <w:rPr>
                      <w:sz w:val="28"/>
                      <w:szCs w:val="28"/>
                    </w:rPr>
                    <w:t xml:space="preserve"> ....</w:t>
                  </w:r>
                  <w:r w:rsidRPr="00275F7E">
                    <w:rPr>
                      <w:sz w:val="28"/>
                      <w:szCs w:val="28"/>
                    </w:rPr>
                    <w:t xml:space="preserve"> who according to the sender is in detention in Hong Kong. We therefore, need to make some enquires so as to be certain we are actually dealing with someone who is either directly or indirectly connected to this chamber. </w:t>
                  </w:r>
                </w:p>
                <w:p w:rsidR="0026000E" w:rsidRPr="00275F7E" w:rsidRDefault="0026000E" w:rsidP="00275F7E">
                  <w:pPr>
                    <w:widowControl w:val="0"/>
                    <w:spacing w:after="0" w:line="480" w:lineRule="auto"/>
                    <w:ind w:left="720" w:hanging="360"/>
                    <w:rPr>
                      <w:sz w:val="28"/>
                      <w:szCs w:val="28"/>
                    </w:rPr>
                  </w:pPr>
                  <w:r w:rsidRPr="00275F7E">
                    <w:rPr>
                      <w:sz w:val="28"/>
                      <w:szCs w:val="28"/>
                    </w:rPr>
                    <w:t xml:space="preserve">Firstly, you will have to provide a proof of personal connection with our chamber. This might be in a form of code or any other security information given to you; which in any case is unique to you. </w:t>
                  </w:r>
                </w:p>
                <w:p w:rsidR="0026000E" w:rsidRPr="00275F7E" w:rsidRDefault="0026000E" w:rsidP="00275F7E">
                  <w:pPr>
                    <w:widowControl w:val="0"/>
                    <w:spacing w:after="0" w:line="480" w:lineRule="auto"/>
                    <w:ind w:left="720" w:hanging="360"/>
                    <w:rPr>
                      <w:sz w:val="28"/>
                      <w:szCs w:val="28"/>
                    </w:rPr>
                  </w:pPr>
                  <w:r w:rsidRPr="00275F7E">
                    <w:rPr>
                      <w:sz w:val="28"/>
                      <w:szCs w:val="28"/>
                    </w:rPr>
                    <w:t xml:space="preserve">We will not be able to respond to you if you fail to provide such security check. </w:t>
                  </w:r>
                </w:p>
                <w:p w:rsidR="0026000E" w:rsidRPr="00275F7E" w:rsidRDefault="0026000E" w:rsidP="00275F7E">
                  <w:pPr>
                    <w:widowControl w:val="0"/>
                    <w:spacing w:after="0" w:line="480" w:lineRule="auto"/>
                    <w:ind w:left="720" w:hanging="360"/>
                    <w:rPr>
                      <w:sz w:val="28"/>
                      <w:szCs w:val="28"/>
                    </w:rPr>
                  </w:pPr>
                  <w:r w:rsidRPr="00275F7E">
                    <w:rPr>
                      <w:sz w:val="28"/>
                      <w:szCs w:val="28"/>
                    </w:rPr>
                    <w:t xml:space="preserve">Secondly, we will like to be informed in details what took Mr. Jimmy Goh to Hong Kong and what brought about his detention. The names, addresses and phone numbers of the people involved in your transaction between South Africa and Hong Kong must be provided.  </w:t>
                  </w:r>
                </w:p>
                <w:p w:rsidR="0026000E" w:rsidRDefault="0026000E" w:rsidP="004805BC">
                  <w:pPr>
                    <w:widowControl w:val="0"/>
                    <w:spacing w:after="0"/>
                    <w:ind w:left="720" w:hanging="360"/>
                    <w:rPr>
                      <w:sz w:val="28"/>
                      <w:szCs w:val="28"/>
                    </w:rPr>
                  </w:pPr>
                  <w:r w:rsidRPr="00275F7E">
                    <w:rPr>
                      <w:sz w:val="28"/>
                      <w:szCs w:val="28"/>
                    </w:rPr>
                    <w:t xml:space="preserve">We shall take it up from here once you feed us with the necessary information required. </w:t>
                  </w:r>
                </w:p>
                <w:p w:rsidR="0026000E" w:rsidRPr="00275F7E" w:rsidRDefault="0026000E" w:rsidP="004805BC">
                  <w:pPr>
                    <w:widowControl w:val="0"/>
                    <w:spacing w:after="0"/>
                    <w:ind w:left="720" w:hanging="360"/>
                    <w:rPr>
                      <w:sz w:val="28"/>
                      <w:szCs w:val="28"/>
                    </w:rPr>
                  </w:pPr>
                  <w:r>
                    <w:rPr>
                      <w:sz w:val="28"/>
                      <w:szCs w:val="28"/>
                    </w:rPr>
                    <w:t xml:space="preserve">In your response to us, ensure to sign your letter and if you can, give us a call to make things easier. </w:t>
                  </w:r>
                </w:p>
              </w:txbxContent>
            </v:textbox>
            <w10:wrap anchorx="margin"/>
          </v:shape>
        </w:pict>
      </w:r>
      <w:r>
        <w:rPr>
          <w:noProof/>
          <w:lang w:bidi="th-TH"/>
        </w:rPr>
        <w:pict>
          <v:shape id="Text Box 29" o:spid="_x0000_s1031" type="#_x0000_t202" style="position:absolute;margin-left:39.75pt;margin-top:717.7pt;width:543.75pt;height:82.1pt;z-index:251659776;visibility:visible;mso-wrap-distance-left:2.88pt;mso-wrap-distance-top:2.88pt;mso-wrap-distance-right:2.88pt;mso-wrap-distance-bottom:2.88pt" strokecolor="#5b9bd5" strokeweight="5pt">
            <v:stroke linestyle="thickThin"/>
            <v:shadow color="#868686"/>
            <v:textbox inset="2.88pt,2.88pt,2.88pt,2.88pt">
              <w:txbxContent>
                <w:p w:rsidR="0026000E" w:rsidRDefault="0026000E" w:rsidP="0083264B">
                  <w:pPr>
                    <w:widowControl w:val="0"/>
                    <w:spacing w:after="0"/>
                    <w:rPr>
                      <w:rFonts w:ascii="Times New Roman" w:hAnsi="Times New Roman" w:cs="Times New Roman"/>
                      <w:b/>
                      <w:bCs/>
                      <w:color w:val="04294B"/>
                      <w:sz w:val="16"/>
                      <w:szCs w:val="16"/>
                    </w:rPr>
                  </w:pPr>
                  <w:r>
                    <w:rPr>
                      <w:rFonts w:ascii="Times New Roman" w:hAnsi="Times New Roman" w:cs="Times New Roman"/>
                      <w:b/>
                      <w:bCs/>
                      <w:color w:val="04294B"/>
                      <w:sz w:val="16"/>
                      <w:szCs w:val="16"/>
                    </w:rPr>
                    <w:t xml:space="preserve">Being at the cutting edge of corporate and commercial law in South Africa, we offer a full spectrum of services. </w:t>
                  </w:r>
                </w:p>
                <w:p w:rsidR="0026000E" w:rsidRDefault="0026000E" w:rsidP="0083264B">
                  <w:pPr>
                    <w:widowControl w:val="0"/>
                    <w:spacing w:after="0"/>
                    <w:rPr>
                      <w:rFonts w:ascii="Times New Roman" w:hAnsi="Times New Roman" w:cs="Times New Roman"/>
                      <w:b/>
                      <w:bCs/>
                      <w:color w:val="04294B"/>
                      <w:sz w:val="16"/>
                      <w:szCs w:val="16"/>
                    </w:rPr>
                  </w:pPr>
                  <w:r>
                    <w:rPr>
                      <w:rFonts w:ascii="Times New Roman" w:hAnsi="Times New Roman" w:cs="Times New Roman"/>
                      <w:b/>
                      <w:bCs/>
                      <w:color w:val="04294B"/>
                      <w:sz w:val="16"/>
                      <w:szCs w:val="16"/>
                    </w:rPr>
                    <w:t>These services are structured into two main business streams:</w:t>
                  </w:r>
                </w:p>
                <w:p w:rsidR="0026000E" w:rsidRDefault="0026000E" w:rsidP="0083264B">
                  <w:pPr>
                    <w:widowControl w:val="0"/>
                    <w:spacing w:after="0"/>
                    <w:rPr>
                      <w:b/>
                      <w:bCs/>
                      <w:color w:val="04294B"/>
                      <w:sz w:val="22"/>
                      <w:szCs w:val="22"/>
                    </w:rPr>
                  </w:pPr>
                  <w:r>
                    <w:rPr>
                      <w:rFonts w:ascii="Times New Roman" w:hAnsi="Times New Roman" w:cs="Times New Roman"/>
                      <w:b/>
                      <w:bCs/>
                      <w:color w:val="04294B"/>
                      <w:sz w:val="16"/>
                      <w:szCs w:val="16"/>
                      <w:u w:val="single"/>
                    </w:rPr>
                    <w:t xml:space="preserve">Corporate and commercial legal services, </w:t>
                  </w:r>
                  <w:r>
                    <w:rPr>
                      <w:rFonts w:ascii="Times New Roman" w:hAnsi="Times New Roman" w:cs="Times New Roman"/>
                      <w:b/>
                      <w:bCs/>
                      <w:color w:val="04294B"/>
                      <w:sz w:val="16"/>
                      <w:szCs w:val="16"/>
                    </w:rPr>
                    <w:t>which provide transactional and regulatory services.</w:t>
                  </w:r>
                </w:p>
                <w:p w:rsidR="0026000E" w:rsidRDefault="0026000E" w:rsidP="0083264B">
                  <w:pPr>
                    <w:widowControl w:val="0"/>
                    <w:spacing w:after="0"/>
                    <w:rPr>
                      <w:b/>
                      <w:bCs/>
                      <w:color w:val="04294B"/>
                      <w:sz w:val="22"/>
                      <w:szCs w:val="22"/>
                    </w:rPr>
                  </w:pPr>
                  <w:r>
                    <w:rPr>
                      <w:rFonts w:ascii="Times New Roman" w:hAnsi="Times New Roman" w:cs="Times New Roman"/>
                      <w:b/>
                      <w:bCs/>
                      <w:color w:val="04294B"/>
                      <w:sz w:val="16"/>
                      <w:szCs w:val="16"/>
                      <w:u w:val="single"/>
                    </w:rPr>
                    <w:t xml:space="preserve">Dispute resolution, </w:t>
                  </w:r>
                  <w:r>
                    <w:rPr>
                      <w:rFonts w:ascii="Times New Roman" w:hAnsi="Times New Roman" w:cs="Times New Roman"/>
                      <w:b/>
                      <w:bCs/>
                      <w:color w:val="04294B"/>
                      <w:sz w:val="16"/>
                      <w:szCs w:val="16"/>
                    </w:rPr>
                    <w:t>focusing on litigation and alternative dispute resolution in the form of mediation and arbitration.</w:t>
                  </w:r>
                </w:p>
                <w:p w:rsidR="0026000E" w:rsidRDefault="0026000E" w:rsidP="0083264B">
                  <w:pPr>
                    <w:widowControl w:val="0"/>
                    <w:spacing w:after="0"/>
                    <w:rPr>
                      <w:rFonts w:ascii="Times New Roman" w:hAnsi="Times New Roman" w:cs="Times New Roman"/>
                      <w:b/>
                      <w:bCs/>
                      <w:color w:val="04294B"/>
                      <w:sz w:val="16"/>
                      <w:szCs w:val="16"/>
                    </w:rPr>
                  </w:pPr>
                  <w:r>
                    <w:rPr>
                      <w:rFonts w:ascii="Times New Roman" w:hAnsi="Times New Roman" w:cs="Times New Roman"/>
                      <w:b/>
                      <w:bCs/>
                      <w:color w:val="04294B"/>
                      <w:sz w:val="16"/>
                      <w:szCs w:val="16"/>
                    </w:rPr>
                    <w:t xml:space="preserve">Our firm is differentiated by its focused approach to work and service ethos of lean and highly-skilled teams. </w:t>
                  </w:r>
                </w:p>
                <w:p w:rsidR="0026000E" w:rsidRDefault="0026000E" w:rsidP="0083264B">
                  <w:pPr>
                    <w:widowControl w:val="0"/>
                    <w:spacing w:after="0"/>
                    <w:rPr>
                      <w:rFonts w:ascii="Times New Roman" w:hAnsi="Times New Roman" w:cs="Times New Roman"/>
                      <w:b/>
                      <w:bCs/>
                      <w:color w:val="04294B"/>
                      <w:sz w:val="16"/>
                      <w:szCs w:val="16"/>
                    </w:rPr>
                  </w:pPr>
                  <w:r>
                    <w:rPr>
                      <w:rFonts w:ascii="Times New Roman" w:hAnsi="Times New Roman" w:cs="Times New Roman"/>
                      <w:b/>
                      <w:bCs/>
                      <w:color w:val="04294B"/>
                      <w:sz w:val="16"/>
                      <w:szCs w:val="16"/>
                    </w:rPr>
                    <w:t>Our legal services span all economic sectors and business activities.</w:t>
                  </w:r>
                </w:p>
                <w:p w:rsidR="0026000E" w:rsidRDefault="0026000E" w:rsidP="0083264B">
                  <w:pPr>
                    <w:widowControl w:val="0"/>
                    <w:spacing w:after="0"/>
                    <w:rPr>
                      <w:rFonts w:ascii="Times New Roman" w:hAnsi="Times New Roman" w:cs="Times New Roman"/>
                      <w:b/>
                      <w:bCs/>
                      <w:color w:val="04294B"/>
                      <w:sz w:val="16"/>
                      <w:szCs w:val="16"/>
                    </w:rPr>
                  </w:pPr>
                  <w:r>
                    <w:rPr>
                      <w:rFonts w:ascii="Times New Roman" w:hAnsi="Times New Roman" w:cs="Times New Roman"/>
                      <w:b/>
                      <w:bCs/>
                      <w:color w:val="04294B"/>
                      <w:sz w:val="16"/>
                      <w:szCs w:val="16"/>
                    </w:rPr>
                    <w:t xml:space="preserve">Key areas of expertise include </w:t>
                  </w:r>
                  <w:hyperlink r:id="rId9" w:history="1">
                    <w:r>
                      <w:rPr>
                        <w:rStyle w:val="Hyperlink"/>
                        <w:rFonts w:ascii="Times New Roman" w:hAnsi="Times New Roman"/>
                        <w:b/>
                        <w:bCs/>
                        <w:color w:val="04294B"/>
                        <w:sz w:val="16"/>
                        <w:szCs w:val="16"/>
                      </w:rPr>
                      <w:t>corporate mergers and acquisitions</w:t>
                    </w:r>
                  </w:hyperlink>
                  <w:r>
                    <w:rPr>
                      <w:rFonts w:ascii="Times New Roman" w:hAnsi="Times New Roman" w:cs="Times New Roman"/>
                      <w:b/>
                      <w:bCs/>
                      <w:color w:val="04294B"/>
                      <w:sz w:val="16"/>
                      <w:szCs w:val="16"/>
                    </w:rPr>
                    <w:t xml:space="preserve">, </w:t>
                  </w:r>
                  <w:hyperlink r:id="rId10" w:history="1">
                    <w:r>
                      <w:rPr>
                        <w:rStyle w:val="Hyperlink"/>
                        <w:rFonts w:ascii="Times New Roman" w:hAnsi="Times New Roman"/>
                        <w:b/>
                        <w:bCs/>
                        <w:color w:val="04294B"/>
                        <w:sz w:val="16"/>
                        <w:szCs w:val="16"/>
                      </w:rPr>
                      <w:t>commercial dispute resolution</w:t>
                    </w:r>
                  </w:hyperlink>
                  <w:r>
                    <w:rPr>
                      <w:rFonts w:ascii="Times New Roman" w:hAnsi="Times New Roman" w:cs="Times New Roman"/>
                      <w:b/>
                      <w:bCs/>
                      <w:color w:val="04294B"/>
                      <w:sz w:val="16"/>
                      <w:szCs w:val="16"/>
                    </w:rPr>
                    <w:t xml:space="preserve">, and </w:t>
                  </w:r>
                  <w:hyperlink r:id="rId11" w:history="1">
                    <w:r>
                      <w:rPr>
                        <w:rStyle w:val="Hyperlink"/>
                        <w:rFonts w:ascii="Times New Roman" w:hAnsi="Times New Roman"/>
                        <w:b/>
                        <w:bCs/>
                        <w:color w:val="04294B"/>
                        <w:sz w:val="16"/>
                        <w:szCs w:val="16"/>
                      </w:rPr>
                      <w:t>banking and finance</w:t>
                    </w:r>
                  </w:hyperlink>
                  <w:r>
                    <w:rPr>
                      <w:rFonts w:ascii="Times New Roman" w:hAnsi="Times New Roman" w:cs="Times New Roman"/>
                      <w:b/>
                      <w:bCs/>
                      <w:color w:val="04294B"/>
                      <w:sz w:val="16"/>
                      <w:szCs w:val="16"/>
                    </w:rPr>
                    <w:t>.</w:t>
                  </w:r>
                </w:p>
              </w:txbxContent>
            </v:textbox>
          </v:shape>
        </w:pict>
      </w:r>
      <w:r>
        <w:rPr>
          <w:rFonts w:ascii="Times New Roman" w:hAnsi="Times New Roman" w:cs="Times New Roman"/>
          <w:noProof/>
          <w:color w:val="auto"/>
          <w:kern w:val="0"/>
          <w:sz w:val="24"/>
          <w:szCs w:val="24"/>
        </w:rPr>
        <w:t xml:space="preserve"> </w:t>
      </w:r>
      <w:r>
        <w:rPr>
          <w:noProof/>
          <w:lang w:bidi="th-TH"/>
        </w:rPr>
        <w:pict>
          <v:shape id="Text Box 30" o:spid="_x0000_s1032" type="#_x0000_t202" style="position:absolute;margin-left:39.75pt;margin-top:717.7pt;width:543.75pt;height:82.1pt;z-index:251660800;visibility:visible;mso-wrap-distance-left:2.88pt;mso-wrap-distance-top:2.88pt;mso-wrap-distance-right:2.88pt;mso-wrap-distance-bottom:2.88pt;mso-position-horizontal-relative:text;mso-position-vertical-relative:text" strokecolor="#5b9bd5" strokeweight="5pt">
            <v:stroke linestyle="thickThin"/>
            <v:shadow color="#868686"/>
            <v:textbox inset="2.88pt,2.88pt,2.88pt,2.88pt">
              <w:txbxContent>
                <w:p w:rsidR="0026000E" w:rsidRDefault="0026000E" w:rsidP="0083264B">
                  <w:pPr>
                    <w:widowControl w:val="0"/>
                    <w:spacing w:after="0"/>
                    <w:rPr>
                      <w:rFonts w:ascii="Times New Roman" w:hAnsi="Times New Roman" w:cs="Times New Roman"/>
                      <w:b/>
                      <w:bCs/>
                      <w:color w:val="04294B"/>
                      <w:sz w:val="16"/>
                      <w:szCs w:val="16"/>
                    </w:rPr>
                  </w:pPr>
                  <w:r>
                    <w:rPr>
                      <w:rFonts w:ascii="Times New Roman" w:hAnsi="Times New Roman" w:cs="Times New Roman"/>
                      <w:b/>
                      <w:bCs/>
                      <w:color w:val="04294B"/>
                      <w:sz w:val="16"/>
                      <w:szCs w:val="16"/>
                    </w:rPr>
                    <w:t xml:space="preserve">Being at the cutting edge of corporate and commercial law in South Africa, we offer a full spectrum of services. </w:t>
                  </w:r>
                </w:p>
                <w:p w:rsidR="0026000E" w:rsidRDefault="0026000E" w:rsidP="0083264B">
                  <w:pPr>
                    <w:widowControl w:val="0"/>
                    <w:spacing w:after="0"/>
                    <w:rPr>
                      <w:rFonts w:ascii="Times New Roman" w:hAnsi="Times New Roman" w:cs="Times New Roman"/>
                      <w:b/>
                      <w:bCs/>
                      <w:color w:val="04294B"/>
                      <w:sz w:val="16"/>
                      <w:szCs w:val="16"/>
                    </w:rPr>
                  </w:pPr>
                  <w:r>
                    <w:rPr>
                      <w:rFonts w:ascii="Times New Roman" w:hAnsi="Times New Roman" w:cs="Times New Roman"/>
                      <w:b/>
                      <w:bCs/>
                      <w:color w:val="04294B"/>
                      <w:sz w:val="16"/>
                      <w:szCs w:val="16"/>
                    </w:rPr>
                    <w:t>These services are structured into two main business streams:</w:t>
                  </w:r>
                </w:p>
                <w:p w:rsidR="0026000E" w:rsidRDefault="0026000E" w:rsidP="0083264B">
                  <w:pPr>
                    <w:widowControl w:val="0"/>
                    <w:spacing w:after="0"/>
                    <w:rPr>
                      <w:b/>
                      <w:bCs/>
                      <w:color w:val="04294B"/>
                      <w:sz w:val="22"/>
                      <w:szCs w:val="22"/>
                    </w:rPr>
                  </w:pPr>
                  <w:r>
                    <w:rPr>
                      <w:rFonts w:ascii="Times New Roman" w:hAnsi="Times New Roman" w:cs="Times New Roman"/>
                      <w:b/>
                      <w:bCs/>
                      <w:color w:val="04294B"/>
                      <w:sz w:val="16"/>
                      <w:szCs w:val="16"/>
                      <w:u w:val="single"/>
                    </w:rPr>
                    <w:t xml:space="preserve">Corporate and commercial legal services, </w:t>
                  </w:r>
                  <w:r>
                    <w:rPr>
                      <w:rFonts w:ascii="Times New Roman" w:hAnsi="Times New Roman" w:cs="Times New Roman"/>
                      <w:b/>
                      <w:bCs/>
                      <w:color w:val="04294B"/>
                      <w:sz w:val="16"/>
                      <w:szCs w:val="16"/>
                    </w:rPr>
                    <w:t>which provide transactional and regulatory services.</w:t>
                  </w:r>
                </w:p>
                <w:p w:rsidR="0026000E" w:rsidRDefault="0026000E" w:rsidP="0083264B">
                  <w:pPr>
                    <w:widowControl w:val="0"/>
                    <w:spacing w:after="0"/>
                    <w:rPr>
                      <w:b/>
                      <w:bCs/>
                      <w:color w:val="04294B"/>
                      <w:sz w:val="22"/>
                      <w:szCs w:val="22"/>
                    </w:rPr>
                  </w:pPr>
                  <w:r>
                    <w:rPr>
                      <w:rFonts w:ascii="Times New Roman" w:hAnsi="Times New Roman" w:cs="Times New Roman"/>
                      <w:b/>
                      <w:bCs/>
                      <w:color w:val="04294B"/>
                      <w:sz w:val="16"/>
                      <w:szCs w:val="16"/>
                      <w:u w:val="single"/>
                    </w:rPr>
                    <w:t xml:space="preserve">Dispute resolution, </w:t>
                  </w:r>
                  <w:r>
                    <w:rPr>
                      <w:rFonts w:ascii="Times New Roman" w:hAnsi="Times New Roman" w:cs="Times New Roman"/>
                      <w:b/>
                      <w:bCs/>
                      <w:color w:val="04294B"/>
                      <w:sz w:val="16"/>
                      <w:szCs w:val="16"/>
                    </w:rPr>
                    <w:t>focusing on litigation and alternative dispute resolution in the form of mediation and arbitration.</w:t>
                  </w:r>
                </w:p>
                <w:p w:rsidR="0026000E" w:rsidRDefault="0026000E" w:rsidP="0083264B">
                  <w:pPr>
                    <w:widowControl w:val="0"/>
                    <w:spacing w:after="0"/>
                    <w:rPr>
                      <w:rFonts w:ascii="Times New Roman" w:hAnsi="Times New Roman" w:cs="Times New Roman"/>
                      <w:b/>
                      <w:bCs/>
                      <w:color w:val="04294B"/>
                      <w:sz w:val="16"/>
                      <w:szCs w:val="16"/>
                    </w:rPr>
                  </w:pPr>
                  <w:r>
                    <w:rPr>
                      <w:rFonts w:ascii="Times New Roman" w:hAnsi="Times New Roman" w:cs="Times New Roman"/>
                      <w:b/>
                      <w:bCs/>
                      <w:color w:val="04294B"/>
                      <w:sz w:val="16"/>
                      <w:szCs w:val="16"/>
                    </w:rPr>
                    <w:t xml:space="preserve">Our firm is differentiated by its focused approach to work and service ethos of lean and highly-skilled teams. </w:t>
                  </w:r>
                </w:p>
                <w:p w:rsidR="0026000E" w:rsidRDefault="0026000E" w:rsidP="0083264B">
                  <w:pPr>
                    <w:widowControl w:val="0"/>
                    <w:spacing w:after="0"/>
                    <w:rPr>
                      <w:rFonts w:ascii="Times New Roman" w:hAnsi="Times New Roman" w:cs="Times New Roman"/>
                      <w:b/>
                      <w:bCs/>
                      <w:color w:val="04294B"/>
                      <w:sz w:val="16"/>
                      <w:szCs w:val="16"/>
                    </w:rPr>
                  </w:pPr>
                  <w:r>
                    <w:rPr>
                      <w:rFonts w:ascii="Times New Roman" w:hAnsi="Times New Roman" w:cs="Times New Roman"/>
                      <w:b/>
                      <w:bCs/>
                      <w:color w:val="04294B"/>
                      <w:sz w:val="16"/>
                      <w:szCs w:val="16"/>
                    </w:rPr>
                    <w:t>Our legal services span all economic sectors and business activities.</w:t>
                  </w:r>
                </w:p>
                <w:p w:rsidR="0026000E" w:rsidRDefault="0026000E" w:rsidP="0083264B">
                  <w:pPr>
                    <w:widowControl w:val="0"/>
                    <w:spacing w:after="0"/>
                    <w:rPr>
                      <w:rFonts w:ascii="Times New Roman" w:hAnsi="Times New Roman" w:cs="Times New Roman"/>
                      <w:b/>
                      <w:bCs/>
                      <w:color w:val="04294B"/>
                      <w:sz w:val="16"/>
                      <w:szCs w:val="16"/>
                    </w:rPr>
                  </w:pPr>
                  <w:r>
                    <w:rPr>
                      <w:rFonts w:ascii="Times New Roman" w:hAnsi="Times New Roman" w:cs="Times New Roman"/>
                      <w:b/>
                      <w:bCs/>
                      <w:color w:val="04294B"/>
                      <w:sz w:val="16"/>
                      <w:szCs w:val="16"/>
                    </w:rPr>
                    <w:t xml:space="preserve">Key areas of expertise include </w:t>
                  </w:r>
                  <w:hyperlink r:id="rId12" w:history="1">
                    <w:r>
                      <w:rPr>
                        <w:rStyle w:val="Hyperlink"/>
                        <w:rFonts w:ascii="Times New Roman" w:hAnsi="Times New Roman"/>
                        <w:b/>
                        <w:bCs/>
                        <w:color w:val="04294B"/>
                        <w:sz w:val="16"/>
                        <w:szCs w:val="16"/>
                      </w:rPr>
                      <w:t>corporate mergers and acquisitions</w:t>
                    </w:r>
                  </w:hyperlink>
                  <w:r>
                    <w:rPr>
                      <w:rFonts w:ascii="Times New Roman" w:hAnsi="Times New Roman" w:cs="Times New Roman"/>
                      <w:b/>
                      <w:bCs/>
                      <w:color w:val="04294B"/>
                      <w:sz w:val="16"/>
                      <w:szCs w:val="16"/>
                    </w:rPr>
                    <w:t xml:space="preserve">, </w:t>
                  </w:r>
                  <w:hyperlink r:id="rId13" w:history="1">
                    <w:r>
                      <w:rPr>
                        <w:rStyle w:val="Hyperlink"/>
                        <w:rFonts w:ascii="Times New Roman" w:hAnsi="Times New Roman"/>
                        <w:b/>
                        <w:bCs/>
                        <w:color w:val="04294B"/>
                        <w:sz w:val="16"/>
                        <w:szCs w:val="16"/>
                      </w:rPr>
                      <w:t>commercial dispute resolution</w:t>
                    </w:r>
                  </w:hyperlink>
                  <w:r>
                    <w:rPr>
                      <w:rFonts w:ascii="Times New Roman" w:hAnsi="Times New Roman" w:cs="Times New Roman"/>
                      <w:b/>
                      <w:bCs/>
                      <w:color w:val="04294B"/>
                      <w:sz w:val="16"/>
                      <w:szCs w:val="16"/>
                    </w:rPr>
                    <w:t xml:space="preserve">, and </w:t>
                  </w:r>
                  <w:hyperlink r:id="rId14" w:history="1">
                    <w:r>
                      <w:rPr>
                        <w:rStyle w:val="Hyperlink"/>
                        <w:rFonts w:ascii="Times New Roman" w:hAnsi="Times New Roman"/>
                        <w:b/>
                        <w:bCs/>
                        <w:color w:val="04294B"/>
                        <w:sz w:val="16"/>
                        <w:szCs w:val="16"/>
                      </w:rPr>
                      <w:t>banking and finance</w:t>
                    </w:r>
                  </w:hyperlink>
                  <w:r>
                    <w:rPr>
                      <w:rFonts w:ascii="Times New Roman" w:hAnsi="Times New Roman" w:cs="Times New Roman"/>
                      <w:b/>
                      <w:bCs/>
                      <w:color w:val="04294B"/>
                      <w:sz w:val="16"/>
                      <w:szCs w:val="16"/>
                    </w:rPr>
                    <w:t>.</w:t>
                  </w:r>
                </w:p>
              </w:txbxContent>
            </v:textbox>
          </v:shape>
        </w:pict>
      </w:r>
      <w:r>
        <w:rPr>
          <w:rFonts w:ascii="Times New Roman" w:hAnsi="Times New Roman" w:cs="Times New Roman"/>
          <w:noProof/>
          <w:color w:val="auto"/>
          <w:kern w:val="0"/>
          <w:sz w:val="24"/>
          <w:szCs w:val="24"/>
        </w:rPr>
        <w:t xml:space="preserve"> </w:t>
      </w:r>
      <w:r>
        <w:rPr>
          <w:noProof/>
          <w:lang w:bidi="th-TH"/>
        </w:rPr>
        <w:pict>
          <v:shape id="Text Box 31" o:spid="_x0000_s1033" type="#_x0000_t202" style="position:absolute;margin-left:39.75pt;margin-top:717.7pt;width:543.75pt;height:82.1pt;z-index:251661824;visibility:visible;mso-wrap-distance-left:2.88pt;mso-wrap-distance-top:2.88pt;mso-wrap-distance-right:2.88pt;mso-wrap-distance-bottom:2.88pt;mso-position-horizontal-relative:text;mso-position-vertical-relative:text" strokecolor="#5b9bd5" strokeweight="5pt">
            <v:stroke linestyle="thickThin"/>
            <v:shadow color="#868686"/>
            <v:textbox inset="2.88pt,2.88pt,2.88pt,2.88pt">
              <w:txbxContent>
                <w:p w:rsidR="0026000E" w:rsidRDefault="0026000E" w:rsidP="0083264B">
                  <w:pPr>
                    <w:widowControl w:val="0"/>
                    <w:spacing w:after="0"/>
                    <w:rPr>
                      <w:rFonts w:ascii="Times New Roman" w:hAnsi="Times New Roman" w:cs="Times New Roman"/>
                      <w:b/>
                      <w:bCs/>
                      <w:color w:val="04294B"/>
                      <w:sz w:val="16"/>
                      <w:szCs w:val="16"/>
                    </w:rPr>
                  </w:pPr>
                  <w:r>
                    <w:rPr>
                      <w:rFonts w:ascii="Times New Roman" w:hAnsi="Times New Roman" w:cs="Times New Roman"/>
                      <w:b/>
                      <w:bCs/>
                      <w:color w:val="04294B"/>
                      <w:sz w:val="16"/>
                      <w:szCs w:val="16"/>
                    </w:rPr>
                    <w:t xml:space="preserve">Being at the cutting edge of corporate and commercial law in South Africa, we offer a full spectrum of services. </w:t>
                  </w:r>
                </w:p>
                <w:p w:rsidR="0026000E" w:rsidRDefault="0026000E" w:rsidP="0083264B">
                  <w:pPr>
                    <w:widowControl w:val="0"/>
                    <w:spacing w:after="0"/>
                    <w:rPr>
                      <w:rFonts w:ascii="Times New Roman" w:hAnsi="Times New Roman" w:cs="Times New Roman"/>
                      <w:b/>
                      <w:bCs/>
                      <w:color w:val="04294B"/>
                      <w:sz w:val="16"/>
                      <w:szCs w:val="16"/>
                    </w:rPr>
                  </w:pPr>
                  <w:r>
                    <w:rPr>
                      <w:rFonts w:ascii="Times New Roman" w:hAnsi="Times New Roman" w:cs="Times New Roman"/>
                      <w:b/>
                      <w:bCs/>
                      <w:color w:val="04294B"/>
                      <w:sz w:val="16"/>
                      <w:szCs w:val="16"/>
                    </w:rPr>
                    <w:t>These services are structured into two main business streams:</w:t>
                  </w:r>
                </w:p>
                <w:p w:rsidR="0026000E" w:rsidRDefault="0026000E" w:rsidP="0083264B">
                  <w:pPr>
                    <w:widowControl w:val="0"/>
                    <w:spacing w:after="0"/>
                    <w:rPr>
                      <w:b/>
                      <w:bCs/>
                      <w:color w:val="04294B"/>
                      <w:sz w:val="22"/>
                      <w:szCs w:val="22"/>
                    </w:rPr>
                  </w:pPr>
                  <w:r>
                    <w:rPr>
                      <w:rFonts w:ascii="Times New Roman" w:hAnsi="Times New Roman" w:cs="Times New Roman"/>
                      <w:b/>
                      <w:bCs/>
                      <w:color w:val="04294B"/>
                      <w:sz w:val="16"/>
                      <w:szCs w:val="16"/>
                      <w:u w:val="single"/>
                    </w:rPr>
                    <w:t xml:space="preserve">Corporate and commercial legal services, </w:t>
                  </w:r>
                  <w:r>
                    <w:rPr>
                      <w:rFonts w:ascii="Times New Roman" w:hAnsi="Times New Roman" w:cs="Times New Roman"/>
                      <w:b/>
                      <w:bCs/>
                      <w:color w:val="04294B"/>
                      <w:sz w:val="16"/>
                      <w:szCs w:val="16"/>
                    </w:rPr>
                    <w:t>which provide transactional and regulatory services.</w:t>
                  </w:r>
                </w:p>
                <w:p w:rsidR="0026000E" w:rsidRDefault="0026000E" w:rsidP="0083264B">
                  <w:pPr>
                    <w:widowControl w:val="0"/>
                    <w:spacing w:after="0"/>
                    <w:rPr>
                      <w:b/>
                      <w:bCs/>
                      <w:color w:val="04294B"/>
                      <w:sz w:val="22"/>
                      <w:szCs w:val="22"/>
                    </w:rPr>
                  </w:pPr>
                  <w:r>
                    <w:rPr>
                      <w:rFonts w:ascii="Times New Roman" w:hAnsi="Times New Roman" w:cs="Times New Roman"/>
                      <w:b/>
                      <w:bCs/>
                      <w:color w:val="04294B"/>
                      <w:sz w:val="16"/>
                      <w:szCs w:val="16"/>
                      <w:u w:val="single"/>
                    </w:rPr>
                    <w:t xml:space="preserve">Dispute resolution, </w:t>
                  </w:r>
                  <w:r>
                    <w:rPr>
                      <w:rFonts w:ascii="Times New Roman" w:hAnsi="Times New Roman" w:cs="Times New Roman"/>
                      <w:b/>
                      <w:bCs/>
                      <w:color w:val="04294B"/>
                      <w:sz w:val="16"/>
                      <w:szCs w:val="16"/>
                    </w:rPr>
                    <w:t>focusing on litigation and alternative dispute resolution in the form of mediation and arbitration.</w:t>
                  </w:r>
                </w:p>
                <w:p w:rsidR="0026000E" w:rsidRDefault="0026000E" w:rsidP="0083264B">
                  <w:pPr>
                    <w:widowControl w:val="0"/>
                    <w:spacing w:after="0"/>
                    <w:rPr>
                      <w:rFonts w:ascii="Times New Roman" w:hAnsi="Times New Roman" w:cs="Times New Roman"/>
                      <w:b/>
                      <w:bCs/>
                      <w:color w:val="04294B"/>
                      <w:sz w:val="16"/>
                      <w:szCs w:val="16"/>
                    </w:rPr>
                  </w:pPr>
                  <w:r>
                    <w:rPr>
                      <w:rFonts w:ascii="Times New Roman" w:hAnsi="Times New Roman" w:cs="Times New Roman"/>
                      <w:b/>
                      <w:bCs/>
                      <w:color w:val="04294B"/>
                      <w:sz w:val="16"/>
                      <w:szCs w:val="16"/>
                    </w:rPr>
                    <w:t xml:space="preserve">Our firm is differentiated by its focused approach to work and service ethos of lean and highly-skilled teams. </w:t>
                  </w:r>
                </w:p>
                <w:p w:rsidR="0026000E" w:rsidRDefault="0026000E" w:rsidP="0083264B">
                  <w:pPr>
                    <w:widowControl w:val="0"/>
                    <w:spacing w:after="0"/>
                    <w:rPr>
                      <w:rFonts w:ascii="Times New Roman" w:hAnsi="Times New Roman" w:cs="Times New Roman"/>
                      <w:b/>
                      <w:bCs/>
                      <w:color w:val="04294B"/>
                      <w:sz w:val="16"/>
                      <w:szCs w:val="16"/>
                    </w:rPr>
                  </w:pPr>
                  <w:r>
                    <w:rPr>
                      <w:rFonts w:ascii="Times New Roman" w:hAnsi="Times New Roman" w:cs="Times New Roman"/>
                      <w:b/>
                      <w:bCs/>
                      <w:color w:val="04294B"/>
                      <w:sz w:val="16"/>
                      <w:szCs w:val="16"/>
                    </w:rPr>
                    <w:t>Our legal services span all economic sectors and business activities.</w:t>
                  </w:r>
                </w:p>
                <w:p w:rsidR="0026000E" w:rsidRDefault="0026000E" w:rsidP="0083264B">
                  <w:pPr>
                    <w:widowControl w:val="0"/>
                    <w:spacing w:after="0"/>
                    <w:rPr>
                      <w:rFonts w:ascii="Times New Roman" w:hAnsi="Times New Roman" w:cs="Times New Roman"/>
                      <w:b/>
                      <w:bCs/>
                      <w:color w:val="04294B"/>
                      <w:sz w:val="16"/>
                      <w:szCs w:val="16"/>
                    </w:rPr>
                  </w:pPr>
                  <w:r>
                    <w:rPr>
                      <w:rFonts w:ascii="Times New Roman" w:hAnsi="Times New Roman" w:cs="Times New Roman"/>
                      <w:b/>
                      <w:bCs/>
                      <w:color w:val="04294B"/>
                      <w:sz w:val="16"/>
                      <w:szCs w:val="16"/>
                    </w:rPr>
                    <w:t xml:space="preserve">Key areas of expertise include </w:t>
                  </w:r>
                  <w:hyperlink r:id="rId15" w:history="1">
                    <w:r>
                      <w:rPr>
                        <w:rStyle w:val="Hyperlink"/>
                        <w:rFonts w:ascii="Times New Roman" w:hAnsi="Times New Roman"/>
                        <w:b/>
                        <w:bCs/>
                        <w:color w:val="04294B"/>
                        <w:sz w:val="16"/>
                        <w:szCs w:val="16"/>
                      </w:rPr>
                      <w:t>corporate mergers and acquisitions</w:t>
                    </w:r>
                  </w:hyperlink>
                  <w:r>
                    <w:rPr>
                      <w:rFonts w:ascii="Times New Roman" w:hAnsi="Times New Roman" w:cs="Times New Roman"/>
                      <w:b/>
                      <w:bCs/>
                      <w:color w:val="04294B"/>
                      <w:sz w:val="16"/>
                      <w:szCs w:val="16"/>
                    </w:rPr>
                    <w:t xml:space="preserve">, </w:t>
                  </w:r>
                  <w:hyperlink r:id="rId16" w:history="1">
                    <w:r>
                      <w:rPr>
                        <w:rStyle w:val="Hyperlink"/>
                        <w:rFonts w:ascii="Times New Roman" w:hAnsi="Times New Roman"/>
                        <w:b/>
                        <w:bCs/>
                        <w:color w:val="04294B"/>
                        <w:sz w:val="16"/>
                        <w:szCs w:val="16"/>
                      </w:rPr>
                      <w:t>commercial dispute resolution</w:t>
                    </w:r>
                  </w:hyperlink>
                  <w:r>
                    <w:rPr>
                      <w:rFonts w:ascii="Times New Roman" w:hAnsi="Times New Roman" w:cs="Times New Roman"/>
                      <w:b/>
                      <w:bCs/>
                      <w:color w:val="04294B"/>
                      <w:sz w:val="16"/>
                      <w:szCs w:val="16"/>
                    </w:rPr>
                    <w:t xml:space="preserve">, and </w:t>
                  </w:r>
                  <w:hyperlink r:id="rId17" w:history="1">
                    <w:r>
                      <w:rPr>
                        <w:rStyle w:val="Hyperlink"/>
                        <w:rFonts w:ascii="Times New Roman" w:hAnsi="Times New Roman"/>
                        <w:b/>
                        <w:bCs/>
                        <w:color w:val="04294B"/>
                        <w:sz w:val="16"/>
                        <w:szCs w:val="16"/>
                      </w:rPr>
                      <w:t>banking and finance</w:t>
                    </w:r>
                  </w:hyperlink>
                  <w:r>
                    <w:rPr>
                      <w:rFonts w:ascii="Times New Roman" w:hAnsi="Times New Roman" w:cs="Times New Roman"/>
                      <w:b/>
                      <w:bCs/>
                      <w:color w:val="04294B"/>
                      <w:sz w:val="16"/>
                      <w:szCs w:val="16"/>
                    </w:rPr>
                    <w:t>.</w:t>
                  </w:r>
                </w:p>
              </w:txbxContent>
            </v:textbox>
          </v:shape>
        </w:pict>
      </w:r>
      <w:r>
        <w:rPr>
          <w:rFonts w:ascii="Times New Roman" w:hAnsi="Times New Roman" w:cs="Times New Roman"/>
          <w:noProof/>
          <w:color w:val="auto"/>
          <w:kern w:val="0"/>
          <w:sz w:val="24"/>
          <w:szCs w:val="24"/>
        </w:rPr>
        <w:t xml:space="preserve"> </w:t>
      </w:r>
      <w:r>
        <w:rPr>
          <w:noProof/>
          <w:lang w:bidi="th-TH"/>
        </w:rPr>
        <w:pict>
          <v:shape id="Text Box 32" o:spid="_x0000_s1034" type="#_x0000_t202" style="position:absolute;margin-left:39.75pt;margin-top:717.7pt;width:543.75pt;height:82.1pt;z-index:251662848;visibility:visible;mso-wrap-distance-left:2.88pt;mso-wrap-distance-top:2.88pt;mso-wrap-distance-right:2.88pt;mso-wrap-distance-bottom:2.88pt;mso-position-horizontal-relative:text;mso-position-vertical-relative:text" strokecolor="#5b9bd5" strokeweight="5pt">
            <v:stroke linestyle="thickThin"/>
            <v:shadow color="#868686"/>
            <v:textbox inset="2.88pt,2.88pt,2.88pt,2.88pt">
              <w:txbxContent>
                <w:p w:rsidR="0026000E" w:rsidRDefault="0026000E" w:rsidP="0083264B">
                  <w:pPr>
                    <w:widowControl w:val="0"/>
                    <w:spacing w:after="0"/>
                    <w:rPr>
                      <w:rFonts w:ascii="Times New Roman" w:hAnsi="Times New Roman" w:cs="Times New Roman"/>
                      <w:b/>
                      <w:bCs/>
                      <w:color w:val="04294B"/>
                      <w:sz w:val="16"/>
                      <w:szCs w:val="16"/>
                    </w:rPr>
                  </w:pPr>
                  <w:r>
                    <w:rPr>
                      <w:rFonts w:ascii="Times New Roman" w:hAnsi="Times New Roman" w:cs="Times New Roman"/>
                      <w:b/>
                      <w:bCs/>
                      <w:color w:val="04294B"/>
                      <w:sz w:val="16"/>
                      <w:szCs w:val="16"/>
                    </w:rPr>
                    <w:t xml:space="preserve">Being at the cutting edge of corporate and commercial law in South Africa, we offer a full spectrum of services. </w:t>
                  </w:r>
                </w:p>
                <w:p w:rsidR="0026000E" w:rsidRDefault="0026000E" w:rsidP="0083264B">
                  <w:pPr>
                    <w:widowControl w:val="0"/>
                    <w:spacing w:after="0"/>
                    <w:rPr>
                      <w:rFonts w:ascii="Times New Roman" w:hAnsi="Times New Roman" w:cs="Times New Roman"/>
                      <w:b/>
                      <w:bCs/>
                      <w:color w:val="04294B"/>
                      <w:sz w:val="16"/>
                      <w:szCs w:val="16"/>
                    </w:rPr>
                  </w:pPr>
                  <w:r>
                    <w:rPr>
                      <w:rFonts w:ascii="Times New Roman" w:hAnsi="Times New Roman" w:cs="Times New Roman"/>
                      <w:b/>
                      <w:bCs/>
                      <w:color w:val="04294B"/>
                      <w:sz w:val="16"/>
                      <w:szCs w:val="16"/>
                    </w:rPr>
                    <w:t>These services are structured into two main business streams:</w:t>
                  </w:r>
                </w:p>
                <w:p w:rsidR="0026000E" w:rsidRDefault="0026000E" w:rsidP="0083264B">
                  <w:pPr>
                    <w:widowControl w:val="0"/>
                    <w:spacing w:after="0"/>
                    <w:rPr>
                      <w:b/>
                      <w:bCs/>
                      <w:color w:val="04294B"/>
                      <w:sz w:val="22"/>
                      <w:szCs w:val="22"/>
                    </w:rPr>
                  </w:pPr>
                  <w:r>
                    <w:rPr>
                      <w:rFonts w:ascii="Times New Roman" w:hAnsi="Times New Roman" w:cs="Times New Roman"/>
                      <w:b/>
                      <w:bCs/>
                      <w:color w:val="04294B"/>
                      <w:sz w:val="16"/>
                      <w:szCs w:val="16"/>
                      <w:u w:val="single"/>
                    </w:rPr>
                    <w:t xml:space="preserve">Corporate and commercial legal services, </w:t>
                  </w:r>
                  <w:r>
                    <w:rPr>
                      <w:rFonts w:ascii="Times New Roman" w:hAnsi="Times New Roman" w:cs="Times New Roman"/>
                      <w:b/>
                      <w:bCs/>
                      <w:color w:val="04294B"/>
                      <w:sz w:val="16"/>
                      <w:szCs w:val="16"/>
                    </w:rPr>
                    <w:t>which provide transactional and regulatory services.</w:t>
                  </w:r>
                </w:p>
                <w:p w:rsidR="0026000E" w:rsidRDefault="0026000E" w:rsidP="0083264B">
                  <w:pPr>
                    <w:widowControl w:val="0"/>
                    <w:spacing w:after="0"/>
                    <w:rPr>
                      <w:b/>
                      <w:bCs/>
                      <w:color w:val="04294B"/>
                      <w:sz w:val="22"/>
                      <w:szCs w:val="22"/>
                    </w:rPr>
                  </w:pPr>
                  <w:r>
                    <w:rPr>
                      <w:rFonts w:ascii="Times New Roman" w:hAnsi="Times New Roman" w:cs="Times New Roman"/>
                      <w:b/>
                      <w:bCs/>
                      <w:color w:val="04294B"/>
                      <w:sz w:val="16"/>
                      <w:szCs w:val="16"/>
                      <w:u w:val="single"/>
                    </w:rPr>
                    <w:t xml:space="preserve">Dispute resolution, </w:t>
                  </w:r>
                  <w:r>
                    <w:rPr>
                      <w:rFonts w:ascii="Times New Roman" w:hAnsi="Times New Roman" w:cs="Times New Roman"/>
                      <w:b/>
                      <w:bCs/>
                      <w:color w:val="04294B"/>
                      <w:sz w:val="16"/>
                      <w:szCs w:val="16"/>
                    </w:rPr>
                    <w:t>focusing on litigation and alternative dispute resolution in the form of mediation and arbitration.</w:t>
                  </w:r>
                </w:p>
                <w:p w:rsidR="0026000E" w:rsidRDefault="0026000E" w:rsidP="0083264B">
                  <w:pPr>
                    <w:widowControl w:val="0"/>
                    <w:spacing w:after="0"/>
                    <w:rPr>
                      <w:rFonts w:ascii="Times New Roman" w:hAnsi="Times New Roman" w:cs="Times New Roman"/>
                      <w:b/>
                      <w:bCs/>
                      <w:color w:val="04294B"/>
                      <w:sz w:val="16"/>
                      <w:szCs w:val="16"/>
                    </w:rPr>
                  </w:pPr>
                  <w:r>
                    <w:rPr>
                      <w:rFonts w:ascii="Times New Roman" w:hAnsi="Times New Roman" w:cs="Times New Roman"/>
                      <w:b/>
                      <w:bCs/>
                      <w:color w:val="04294B"/>
                      <w:sz w:val="16"/>
                      <w:szCs w:val="16"/>
                    </w:rPr>
                    <w:t xml:space="preserve">Our firm is differentiated by its focused approach to work and service ethos of lean and highly-skilled teams. </w:t>
                  </w:r>
                </w:p>
                <w:p w:rsidR="0026000E" w:rsidRDefault="0026000E" w:rsidP="0083264B">
                  <w:pPr>
                    <w:widowControl w:val="0"/>
                    <w:spacing w:after="0"/>
                    <w:rPr>
                      <w:rFonts w:ascii="Times New Roman" w:hAnsi="Times New Roman" w:cs="Times New Roman"/>
                      <w:b/>
                      <w:bCs/>
                      <w:color w:val="04294B"/>
                      <w:sz w:val="16"/>
                      <w:szCs w:val="16"/>
                    </w:rPr>
                  </w:pPr>
                  <w:r>
                    <w:rPr>
                      <w:rFonts w:ascii="Times New Roman" w:hAnsi="Times New Roman" w:cs="Times New Roman"/>
                      <w:b/>
                      <w:bCs/>
                      <w:color w:val="04294B"/>
                      <w:sz w:val="16"/>
                      <w:szCs w:val="16"/>
                    </w:rPr>
                    <w:t>Our legal services span all economic sectors and business activities.</w:t>
                  </w:r>
                </w:p>
                <w:p w:rsidR="0026000E" w:rsidRDefault="0026000E" w:rsidP="0083264B">
                  <w:pPr>
                    <w:widowControl w:val="0"/>
                    <w:spacing w:after="0"/>
                    <w:rPr>
                      <w:rFonts w:ascii="Times New Roman" w:hAnsi="Times New Roman" w:cs="Times New Roman"/>
                      <w:b/>
                      <w:bCs/>
                      <w:color w:val="04294B"/>
                      <w:sz w:val="16"/>
                      <w:szCs w:val="16"/>
                    </w:rPr>
                  </w:pPr>
                  <w:r>
                    <w:rPr>
                      <w:rFonts w:ascii="Times New Roman" w:hAnsi="Times New Roman" w:cs="Times New Roman"/>
                      <w:b/>
                      <w:bCs/>
                      <w:color w:val="04294B"/>
                      <w:sz w:val="16"/>
                      <w:szCs w:val="16"/>
                    </w:rPr>
                    <w:t xml:space="preserve">Key areas of expertise include </w:t>
                  </w:r>
                  <w:hyperlink r:id="rId18" w:history="1">
                    <w:r>
                      <w:rPr>
                        <w:rStyle w:val="Hyperlink"/>
                        <w:rFonts w:ascii="Times New Roman" w:hAnsi="Times New Roman"/>
                        <w:b/>
                        <w:bCs/>
                        <w:color w:val="04294B"/>
                        <w:sz w:val="16"/>
                        <w:szCs w:val="16"/>
                      </w:rPr>
                      <w:t>corporate mergers and acquisitions</w:t>
                    </w:r>
                  </w:hyperlink>
                  <w:r>
                    <w:rPr>
                      <w:rFonts w:ascii="Times New Roman" w:hAnsi="Times New Roman" w:cs="Times New Roman"/>
                      <w:b/>
                      <w:bCs/>
                      <w:color w:val="04294B"/>
                      <w:sz w:val="16"/>
                      <w:szCs w:val="16"/>
                    </w:rPr>
                    <w:t xml:space="preserve">, </w:t>
                  </w:r>
                  <w:hyperlink r:id="rId19" w:history="1">
                    <w:r>
                      <w:rPr>
                        <w:rStyle w:val="Hyperlink"/>
                        <w:rFonts w:ascii="Times New Roman" w:hAnsi="Times New Roman"/>
                        <w:b/>
                        <w:bCs/>
                        <w:color w:val="04294B"/>
                        <w:sz w:val="16"/>
                        <w:szCs w:val="16"/>
                      </w:rPr>
                      <w:t>commercial dispute resolution</w:t>
                    </w:r>
                  </w:hyperlink>
                  <w:r>
                    <w:rPr>
                      <w:rFonts w:ascii="Times New Roman" w:hAnsi="Times New Roman" w:cs="Times New Roman"/>
                      <w:b/>
                      <w:bCs/>
                      <w:color w:val="04294B"/>
                      <w:sz w:val="16"/>
                      <w:szCs w:val="16"/>
                    </w:rPr>
                    <w:t xml:space="preserve">, and </w:t>
                  </w:r>
                  <w:hyperlink r:id="rId20" w:history="1">
                    <w:r>
                      <w:rPr>
                        <w:rStyle w:val="Hyperlink"/>
                        <w:rFonts w:ascii="Times New Roman" w:hAnsi="Times New Roman"/>
                        <w:b/>
                        <w:bCs/>
                        <w:color w:val="04294B"/>
                        <w:sz w:val="16"/>
                        <w:szCs w:val="16"/>
                      </w:rPr>
                      <w:t>banking and finance</w:t>
                    </w:r>
                  </w:hyperlink>
                  <w:r>
                    <w:rPr>
                      <w:rFonts w:ascii="Times New Roman" w:hAnsi="Times New Roman" w:cs="Times New Roman"/>
                      <w:b/>
                      <w:bCs/>
                      <w:color w:val="04294B"/>
                      <w:sz w:val="16"/>
                      <w:szCs w:val="16"/>
                    </w:rPr>
                    <w:t>.</w:t>
                  </w:r>
                </w:p>
              </w:txbxContent>
            </v:textbox>
          </v:shape>
        </w:pict>
      </w:r>
      <w:r>
        <w:rPr>
          <w:rFonts w:ascii="Times New Roman" w:hAnsi="Times New Roman" w:cs="Times New Roman"/>
          <w:noProof/>
          <w:color w:val="auto"/>
          <w:kern w:val="0"/>
          <w:sz w:val="24"/>
          <w:szCs w:val="24"/>
        </w:rPr>
        <w:t xml:space="preserve"> </w:t>
      </w:r>
      <w:r>
        <w:rPr>
          <w:noProof/>
          <w:lang w:bidi="th-TH"/>
        </w:rPr>
        <w:pict>
          <v:shape id="Text Box 33" o:spid="_x0000_s1035" type="#_x0000_t202" style="position:absolute;margin-left:39.75pt;margin-top:717.7pt;width:543.75pt;height:82.1pt;z-index:251663872;visibility:visible;mso-wrap-distance-left:2.88pt;mso-wrap-distance-top:2.88pt;mso-wrap-distance-right:2.88pt;mso-wrap-distance-bottom:2.88pt;mso-position-horizontal-relative:text;mso-position-vertical-relative:text" strokecolor="#5b9bd5" strokeweight="5pt">
            <v:stroke linestyle="thickThin"/>
            <v:shadow color="#868686"/>
            <v:textbox inset="2.88pt,2.88pt,2.88pt,2.88pt">
              <w:txbxContent>
                <w:p w:rsidR="0026000E" w:rsidRDefault="0026000E" w:rsidP="0083264B">
                  <w:pPr>
                    <w:widowControl w:val="0"/>
                    <w:spacing w:after="0"/>
                    <w:rPr>
                      <w:rFonts w:ascii="Times New Roman" w:hAnsi="Times New Roman" w:cs="Times New Roman"/>
                      <w:b/>
                      <w:bCs/>
                      <w:color w:val="04294B"/>
                      <w:sz w:val="16"/>
                      <w:szCs w:val="16"/>
                    </w:rPr>
                  </w:pPr>
                  <w:r>
                    <w:rPr>
                      <w:rFonts w:ascii="Times New Roman" w:hAnsi="Times New Roman" w:cs="Times New Roman"/>
                      <w:b/>
                      <w:bCs/>
                      <w:color w:val="04294B"/>
                      <w:sz w:val="16"/>
                      <w:szCs w:val="16"/>
                    </w:rPr>
                    <w:t xml:space="preserve">Being at the cutting edge of corporate and commercial law in South Africa, we offer a full spectrum of services. </w:t>
                  </w:r>
                </w:p>
                <w:p w:rsidR="0026000E" w:rsidRDefault="0026000E" w:rsidP="0083264B">
                  <w:pPr>
                    <w:widowControl w:val="0"/>
                    <w:spacing w:after="0"/>
                    <w:rPr>
                      <w:rFonts w:ascii="Times New Roman" w:hAnsi="Times New Roman" w:cs="Times New Roman"/>
                      <w:b/>
                      <w:bCs/>
                      <w:color w:val="04294B"/>
                      <w:sz w:val="16"/>
                      <w:szCs w:val="16"/>
                    </w:rPr>
                  </w:pPr>
                  <w:r>
                    <w:rPr>
                      <w:rFonts w:ascii="Times New Roman" w:hAnsi="Times New Roman" w:cs="Times New Roman"/>
                      <w:b/>
                      <w:bCs/>
                      <w:color w:val="04294B"/>
                      <w:sz w:val="16"/>
                      <w:szCs w:val="16"/>
                    </w:rPr>
                    <w:t>These services are structured into two main business streams:</w:t>
                  </w:r>
                </w:p>
                <w:p w:rsidR="0026000E" w:rsidRDefault="0026000E" w:rsidP="0083264B">
                  <w:pPr>
                    <w:widowControl w:val="0"/>
                    <w:spacing w:after="0"/>
                    <w:rPr>
                      <w:b/>
                      <w:bCs/>
                      <w:color w:val="04294B"/>
                      <w:sz w:val="22"/>
                      <w:szCs w:val="22"/>
                    </w:rPr>
                  </w:pPr>
                  <w:r>
                    <w:rPr>
                      <w:rFonts w:ascii="Times New Roman" w:hAnsi="Times New Roman" w:cs="Times New Roman"/>
                      <w:b/>
                      <w:bCs/>
                      <w:color w:val="04294B"/>
                      <w:sz w:val="16"/>
                      <w:szCs w:val="16"/>
                      <w:u w:val="single"/>
                    </w:rPr>
                    <w:t xml:space="preserve">Corporate and commercial legal services, </w:t>
                  </w:r>
                  <w:r>
                    <w:rPr>
                      <w:rFonts w:ascii="Times New Roman" w:hAnsi="Times New Roman" w:cs="Times New Roman"/>
                      <w:b/>
                      <w:bCs/>
                      <w:color w:val="04294B"/>
                      <w:sz w:val="16"/>
                      <w:szCs w:val="16"/>
                    </w:rPr>
                    <w:t>which provide transactional and regulatory services.</w:t>
                  </w:r>
                </w:p>
                <w:p w:rsidR="0026000E" w:rsidRDefault="0026000E" w:rsidP="0083264B">
                  <w:pPr>
                    <w:widowControl w:val="0"/>
                    <w:spacing w:after="0"/>
                    <w:rPr>
                      <w:b/>
                      <w:bCs/>
                      <w:color w:val="04294B"/>
                      <w:sz w:val="22"/>
                      <w:szCs w:val="22"/>
                    </w:rPr>
                  </w:pPr>
                  <w:r>
                    <w:rPr>
                      <w:rFonts w:ascii="Times New Roman" w:hAnsi="Times New Roman" w:cs="Times New Roman"/>
                      <w:b/>
                      <w:bCs/>
                      <w:color w:val="04294B"/>
                      <w:sz w:val="16"/>
                      <w:szCs w:val="16"/>
                      <w:u w:val="single"/>
                    </w:rPr>
                    <w:t xml:space="preserve">Dispute resolution, </w:t>
                  </w:r>
                  <w:r>
                    <w:rPr>
                      <w:rFonts w:ascii="Times New Roman" w:hAnsi="Times New Roman" w:cs="Times New Roman"/>
                      <w:b/>
                      <w:bCs/>
                      <w:color w:val="04294B"/>
                      <w:sz w:val="16"/>
                      <w:szCs w:val="16"/>
                    </w:rPr>
                    <w:t>focusing on litigation and alternative dispute resolution in the form of mediation and arbitration.</w:t>
                  </w:r>
                </w:p>
                <w:p w:rsidR="0026000E" w:rsidRDefault="0026000E" w:rsidP="0083264B">
                  <w:pPr>
                    <w:widowControl w:val="0"/>
                    <w:spacing w:after="0"/>
                    <w:rPr>
                      <w:rFonts w:ascii="Times New Roman" w:hAnsi="Times New Roman" w:cs="Times New Roman"/>
                      <w:b/>
                      <w:bCs/>
                      <w:color w:val="04294B"/>
                      <w:sz w:val="16"/>
                      <w:szCs w:val="16"/>
                    </w:rPr>
                  </w:pPr>
                  <w:r>
                    <w:rPr>
                      <w:rFonts w:ascii="Times New Roman" w:hAnsi="Times New Roman" w:cs="Times New Roman"/>
                      <w:b/>
                      <w:bCs/>
                      <w:color w:val="04294B"/>
                      <w:sz w:val="16"/>
                      <w:szCs w:val="16"/>
                    </w:rPr>
                    <w:t xml:space="preserve">Our firm is differentiated by its focused approach to work and service ethos of lean and highly-skilled teams. </w:t>
                  </w:r>
                </w:p>
                <w:p w:rsidR="0026000E" w:rsidRDefault="0026000E" w:rsidP="0083264B">
                  <w:pPr>
                    <w:widowControl w:val="0"/>
                    <w:spacing w:after="0"/>
                    <w:rPr>
                      <w:rFonts w:ascii="Times New Roman" w:hAnsi="Times New Roman" w:cs="Times New Roman"/>
                      <w:b/>
                      <w:bCs/>
                      <w:color w:val="04294B"/>
                      <w:sz w:val="16"/>
                      <w:szCs w:val="16"/>
                    </w:rPr>
                  </w:pPr>
                  <w:r>
                    <w:rPr>
                      <w:rFonts w:ascii="Times New Roman" w:hAnsi="Times New Roman" w:cs="Times New Roman"/>
                      <w:b/>
                      <w:bCs/>
                      <w:color w:val="04294B"/>
                      <w:sz w:val="16"/>
                      <w:szCs w:val="16"/>
                    </w:rPr>
                    <w:t>Our legal services span all economic sectors and business activities.</w:t>
                  </w:r>
                </w:p>
                <w:p w:rsidR="0026000E" w:rsidRDefault="0026000E" w:rsidP="0083264B">
                  <w:pPr>
                    <w:widowControl w:val="0"/>
                    <w:spacing w:after="0"/>
                    <w:rPr>
                      <w:rFonts w:ascii="Times New Roman" w:hAnsi="Times New Roman" w:cs="Times New Roman"/>
                      <w:b/>
                      <w:bCs/>
                      <w:color w:val="04294B"/>
                      <w:sz w:val="16"/>
                      <w:szCs w:val="16"/>
                    </w:rPr>
                  </w:pPr>
                  <w:r>
                    <w:rPr>
                      <w:rFonts w:ascii="Times New Roman" w:hAnsi="Times New Roman" w:cs="Times New Roman"/>
                      <w:b/>
                      <w:bCs/>
                      <w:color w:val="04294B"/>
                      <w:sz w:val="16"/>
                      <w:szCs w:val="16"/>
                    </w:rPr>
                    <w:t xml:space="preserve">Key areas of expertise include </w:t>
                  </w:r>
                  <w:hyperlink r:id="rId21" w:history="1">
                    <w:r>
                      <w:rPr>
                        <w:rStyle w:val="Hyperlink"/>
                        <w:rFonts w:ascii="Times New Roman" w:hAnsi="Times New Roman"/>
                        <w:b/>
                        <w:bCs/>
                        <w:color w:val="04294B"/>
                        <w:sz w:val="16"/>
                        <w:szCs w:val="16"/>
                      </w:rPr>
                      <w:t>corporate mergers and acquisitions</w:t>
                    </w:r>
                  </w:hyperlink>
                  <w:r>
                    <w:rPr>
                      <w:rFonts w:ascii="Times New Roman" w:hAnsi="Times New Roman" w:cs="Times New Roman"/>
                      <w:b/>
                      <w:bCs/>
                      <w:color w:val="04294B"/>
                      <w:sz w:val="16"/>
                      <w:szCs w:val="16"/>
                    </w:rPr>
                    <w:t xml:space="preserve">, </w:t>
                  </w:r>
                  <w:hyperlink r:id="rId22" w:history="1">
                    <w:r>
                      <w:rPr>
                        <w:rStyle w:val="Hyperlink"/>
                        <w:rFonts w:ascii="Times New Roman" w:hAnsi="Times New Roman"/>
                        <w:b/>
                        <w:bCs/>
                        <w:color w:val="04294B"/>
                        <w:sz w:val="16"/>
                        <w:szCs w:val="16"/>
                      </w:rPr>
                      <w:t>commercial dispute resolution</w:t>
                    </w:r>
                  </w:hyperlink>
                  <w:r>
                    <w:rPr>
                      <w:rFonts w:ascii="Times New Roman" w:hAnsi="Times New Roman" w:cs="Times New Roman"/>
                      <w:b/>
                      <w:bCs/>
                      <w:color w:val="04294B"/>
                      <w:sz w:val="16"/>
                      <w:szCs w:val="16"/>
                    </w:rPr>
                    <w:t xml:space="preserve">, and </w:t>
                  </w:r>
                  <w:hyperlink r:id="rId23" w:history="1">
                    <w:r>
                      <w:rPr>
                        <w:rStyle w:val="Hyperlink"/>
                        <w:rFonts w:ascii="Times New Roman" w:hAnsi="Times New Roman"/>
                        <w:b/>
                        <w:bCs/>
                        <w:color w:val="04294B"/>
                        <w:sz w:val="16"/>
                        <w:szCs w:val="16"/>
                      </w:rPr>
                      <w:t>banking and finance</w:t>
                    </w:r>
                  </w:hyperlink>
                  <w:r>
                    <w:rPr>
                      <w:rFonts w:ascii="Times New Roman" w:hAnsi="Times New Roman" w:cs="Times New Roman"/>
                      <w:b/>
                      <w:bCs/>
                      <w:color w:val="04294B"/>
                      <w:sz w:val="16"/>
                      <w:szCs w:val="16"/>
                    </w:rPr>
                    <w:t>.</w:t>
                  </w:r>
                </w:p>
              </w:txbxContent>
            </v:textbox>
          </v:shape>
        </w:pict>
      </w:r>
      <w:r>
        <w:rPr>
          <w:rFonts w:ascii="Times New Roman" w:hAnsi="Times New Roman" w:cs="Times New Roman"/>
          <w:noProof/>
          <w:color w:val="auto"/>
          <w:kern w:val="0"/>
          <w:sz w:val="24"/>
          <w:szCs w:val="24"/>
        </w:rPr>
        <w:t xml:space="preserve"> </w:t>
      </w:r>
      <w:r>
        <w:rPr>
          <w:noProof/>
          <w:lang w:bidi="th-TH"/>
        </w:rPr>
        <w:pict>
          <v:shape id="Text Box 34" o:spid="_x0000_s1036" type="#_x0000_t202" style="position:absolute;margin-left:39.75pt;margin-top:717.7pt;width:543.75pt;height:82.1pt;z-index:251664896;visibility:visible;mso-wrap-distance-left:2.88pt;mso-wrap-distance-top:2.88pt;mso-wrap-distance-right:2.88pt;mso-wrap-distance-bottom:2.88pt;mso-position-horizontal-relative:text;mso-position-vertical-relative:text" strokecolor="#5b9bd5" strokeweight="5pt">
            <v:stroke linestyle="thickThin"/>
            <v:shadow color="#868686"/>
            <v:textbox inset="2.88pt,2.88pt,2.88pt,2.88pt">
              <w:txbxContent>
                <w:p w:rsidR="0026000E" w:rsidRDefault="0026000E" w:rsidP="0083264B">
                  <w:pPr>
                    <w:widowControl w:val="0"/>
                    <w:spacing w:after="0"/>
                    <w:rPr>
                      <w:rFonts w:ascii="Times New Roman" w:hAnsi="Times New Roman" w:cs="Times New Roman"/>
                      <w:b/>
                      <w:bCs/>
                      <w:color w:val="04294B"/>
                      <w:sz w:val="16"/>
                      <w:szCs w:val="16"/>
                    </w:rPr>
                  </w:pPr>
                  <w:r>
                    <w:rPr>
                      <w:rFonts w:ascii="Times New Roman" w:hAnsi="Times New Roman" w:cs="Times New Roman"/>
                      <w:b/>
                      <w:bCs/>
                      <w:color w:val="04294B"/>
                      <w:sz w:val="16"/>
                      <w:szCs w:val="16"/>
                    </w:rPr>
                    <w:t xml:space="preserve">Being at the cutting edge of corporate and commercial law in South Africa, we offer a full spectrum of services. </w:t>
                  </w:r>
                </w:p>
                <w:p w:rsidR="0026000E" w:rsidRDefault="0026000E" w:rsidP="0083264B">
                  <w:pPr>
                    <w:widowControl w:val="0"/>
                    <w:spacing w:after="0"/>
                    <w:rPr>
                      <w:rFonts w:ascii="Times New Roman" w:hAnsi="Times New Roman" w:cs="Times New Roman"/>
                      <w:b/>
                      <w:bCs/>
                      <w:color w:val="04294B"/>
                      <w:sz w:val="16"/>
                      <w:szCs w:val="16"/>
                    </w:rPr>
                  </w:pPr>
                  <w:r>
                    <w:rPr>
                      <w:rFonts w:ascii="Times New Roman" w:hAnsi="Times New Roman" w:cs="Times New Roman"/>
                      <w:b/>
                      <w:bCs/>
                      <w:color w:val="04294B"/>
                      <w:sz w:val="16"/>
                      <w:szCs w:val="16"/>
                    </w:rPr>
                    <w:t>These services are structured into two main business streams:</w:t>
                  </w:r>
                </w:p>
                <w:p w:rsidR="0026000E" w:rsidRDefault="0026000E" w:rsidP="0083264B">
                  <w:pPr>
                    <w:widowControl w:val="0"/>
                    <w:spacing w:after="0"/>
                    <w:rPr>
                      <w:b/>
                      <w:bCs/>
                      <w:color w:val="04294B"/>
                      <w:sz w:val="22"/>
                      <w:szCs w:val="22"/>
                    </w:rPr>
                  </w:pPr>
                  <w:r>
                    <w:rPr>
                      <w:rFonts w:ascii="Times New Roman" w:hAnsi="Times New Roman" w:cs="Times New Roman"/>
                      <w:b/>
                      <w:bCs/>
                      <w:color w:val="04294B"/>
                      <w:sz w:val="16"/>
                      <w:szCs w:val="16"/>
                      <w:u w:val="single"/>
                    </w:rPr>
                    <w:t xml:space="preserve">Corporate and commercial legal services, </w:t>
                  </w:r>
                  <w:r>
                    <w:rPr>
                      <w:rFonts w:ascii="Times New Roman" w:hAnsi="Times New Roman" w:cs="Times New Roman"/>
                      <w:b/>
                      <w:bCs/>
                      <w:color w:val="04294B"/>
                      <w:sz w:val="16"/>
                      <w:szCs w:val="16"/>
                    </w:rPr>
                    <w:t>which provide transactional and regulatory services.</w:t>
                  </w:r>
                </w:p>
                <w:p w:rsidR="0026000E" w:rsidRDefault="0026000E" w:rsidP="0083264B">
                  <w:pPr>
                    <w:widowControl w:val="0"/>
                    <w:spacing w:after="0"/>
                    <w:rPr>
                      <w:b/>
                      <w:bCs/>
                      <w:color w:val="04294B"/>
                      <w:sz w:val="22"/>
                      <w:szCs w:val="22"/>
                    </w:rPr>
                  </w:pPr>
                  <w:r>
                    <w:rPr>
                      <w:rFonts w:ascii="Times New Roman" w:hAnsi="Times New Roman" w:cs="Times New Roman"/>
                      <w:b/>
                      <w:bCs/>
                      <w:color w:val="04294B"/>
                      <w:sz w:val="16"/>
                      <w:szCs w:val="16"/>
                      <w:u w:val="single"/>
                    </w:rPr>
                    <w:t xml:space="preserve">Dispute resolution, </w:t>
                  </w:r>
                  <w:r>
                    <w:rPr>
                      <w:rFonts w:ascii="Times New Roman" w:hAnsi="Times New Roman" w:cs="Times New Roman"/>
                      <w:b/>
                      <w:bCs/>
                      <w:color w:val="04294B"/>
                      <w:sz w:val="16"/>
                      <w:szCs w:val="16"/>
                    </w:rPr>
                    <w:t>focusing on litigation and alternative dispute resolution in the form of mediation and arbitration.</w:t>
                  </w:r>
                </w:p>
                <w:p w:rsidR="0026000E" w:rsidRDefault="0026000E" w:rsidP="0083264B">
                  <w:pPr>
                    <w:widowControl w:val="0"/>
                    <w:spacing w:after="0"/>
                    <w:rPr>
                      <w:rFonts w:ascii="Times New Roman" w:hAnsi="Times New Roman" w:cs="Times New Roman"/>
                      <w:b/>
                      <w:bCs/>
                      <w:color w:val="04294B"/>
                      <w:sz w:val="16"/>
                      <w:szCs w:val="16"/>
                    </w:rPr>
                  </w:pPr>
                  <w:r>
                    <w:rPr>
                      <w:rFonts w:ascii="Times New Roman" w:hAnsi="Times New Roman" w:cs="Times New Roman"/>
                      <w:b/>
                      <w:bCs/>
                      <w:color w:val="04294B"/>
                      <w:sz w:val="16"/>
                      <w:szCs w:val="16"/>
                    </w:rPr>
                    <w:t xml:space="preserve">Our firm is differentiated by its focused approach to work and service ethos of lean and highly-skilled teams. </w:t>
                  </w:r>
                </w:p>
                <w:p w:rsidR="0026000E" w:rsidRDefault="0026000E" w:rsidP="0083264B">
                  <w:pPr>
                    <w:widowControl w:val="0"/>
                    <w:spacing w:after="0"/>
                    <w:rPr>
                      <w:rFonts w:ascii="Times New Roman" w:hAnsi="Times New Roman" w:cs="Times New Roman"/>
                      <w:b/>
                      <w:bCs/>
                      <w:color w:val="04294B"/>
                      <w:sz w:val="16"/>
                      <w:szCs w:val="16"/>
                    </w:rPr>
                  </w:pPr>
                  <w:r>
                    <w:rPr>
                      <w:rFonts w:ascii="Times New Roman" w:hAnsi="Times New Roman" w:cs="Times New Roman"/>
                      <w:b/>
                      <w:bCs/>
                      <w:color w:val="04294B"/>
                      <w:sz w:val="16"/>
                      <w:szCs w:val="16"/>
                    </w:rPr>
                    <w:t>Our legal services span all economic sectors and business activities.</w:t>
                  </w:r>
                </w:p>
                <w:p w:rsidR="0026000E" w:rsidRDefault="0026000E" w:rsidP="0083264B">
                  <w:pPr>
                    <w:widowControl w:val="0"/>
                    <w:spacing w:after="0"/>
                    <w:rPr>
                      <w:rFonts w:ascii="Times New Roman" w:hAnsi="Times New Roman" w:cs="Times New Roman"/>
                      <w:b/>
                      <w:bCs/>
                      <w:color w:val="04294B"/>
                      <w:sz w:val="16"/>
                      <w:szCs w:val="16"/>
                    </w:rPr>
                  </w:pPr>
                  <w:r>
                    <w:rPr>
                      <w:rFonts w:ascii="Times New Roman" w:hAnsi="Times New Roman" w:cs="Times New Roman"/>
                      <w:b/>
                      <w:bCs/>
                      <w:color w:val="04294B"/>
                      <w:sz w:val="16"/>
                      <w:szCs w:val="16"/>
                    </w:rPr>
                    <w:t xml:space="preserve">Key areas of expertise include </w:t>
                  </w:r>
                  <w:hyperlink r:id="rId24" w:history="1">
                    <w:r>
                      <w:rPr>
                        <w:rStyle w:val="Hyperlink"/>
                        <w:rFonts w:ascii="Times New Roman" w:hAnsi="Times New Roman"/>
                        <w:b/>
                        <w:bCs/>
                        <w:color w:val="04294B"/>
                        <w:sz w:val="16"/>
                        <w:szCs w:val="16"/>
                      </w:rPr>
                      <w:t>corporate mergers and acquisitions</w:t>
                    </w:r>
                  </w:hyperlink>
                  <w:r>
                    <w:rPr>
                      <w:rFonts w:ascii="Times New Roman" w:hAnsi="Times New Roman" w:cs="Times New Roman"/>
                      <w:b/>
                      <w:bCs/>
                      <w:color w:val="04294B"/>
                      <w:sz w:val="16"/>
                      <w:szCs w:val="16"/>
                    </w:rPr>
                    <w:t xml:space="preserve">, </w:t>
                  </w:r>
                  <w:hyperlink r:id="rId25" w:history="1">
                    <w:r>
                      <w:rPr>
                        <w:rStyle w:val="Hyperlink"/>
                        <w:rFonts w:ascii="Times New Roman" w:hAnsi="Times New Roman"/>
                        <w:b/>
                        <w:bCs/>
                        <w:color w:val="04294B"/>
                        <w:sz w:val="16"/>
                        <w:szCs w:val="16"/>
                      </w:rPr>
                      <w:t>commercial dispute resolution</w:t>
                    </w:r>
                  </w:hyperlink>
                  <w:r>
                    <w:rPr>
                      <w:rFonts w:ascii="Times New Roman" w:hAnsi="Times New Roman" w:cs="Times New Roman"/>
                      <w:b/>
                      <w:bCs/>
                      <w:color w:val="04294B"/>
                      <w:sz w:val="16"/>
                      <w:szCs w:val="16"/>
                    </w:rPr>
                    <w:t xml:space="preserve">, and </w:t>
                  </w:r>
                  <w:hyperlink r:id="rId26" w:history="1">
                    <w:r>
                      <w:rPr>
                        <w:rStyle w:val="Hyperlink"/>
                        <w:rFonts w:ascii="Times New Roman" w:hAnsi="Times New Roman"/>
                        <w:b/>
                        <w:bCs/>
                        <w:color w:val="04294B"/>
                        <w:sz w:val="16"/>
                        <w:szCs w:val="16"/>
                      </w:rPr>
                      <w:t>banking and finance</w:t>
                    </w:r>
                  </w:hyperlink>
                  <w:r>
                    <w:rPr>
                      <w:rFonts w:ascii="Times New Roman" w:hAnsi="Times New Roman" w:cs="Times New Roman"/>
                      <w:b/>
                      <w:bCs/>
                      <w:color w:val="04294B"/>
                      <w:sz w:val="16"/>
                      <w:szCs w:val="16"/>
                    </w:rPr>
                    <w:t>.</w:t>
                  </w:r>
                </w:p>
              </w:txbxContent>
            </v:textbox>
          </v:shape>
        </w:pict>
      </w:r>
      <w:r>
        <w:rPr>
          <w:rFonts w:ascii="Times New Roman" w:hAnsi="Times New Roman" w:cs="Times New Roman"/>
          <w:noProof/>
          <w:color w:val="auto"/>
          <w:kern w:val="0"/>
          <w:sz w:val="24"/>
          <w:szCs w:val="24"/>
        </w:rPr>
        <w:t xml:space="preserve"> </w:t>
      </w:r>
      <w:r>
        <w:rPr>
          <w:noProof/>
          <w:lang w:bidi="th-T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7" type="#_x0000_t75" alt="indexz" style="position:absolute;margin-left:-65.8pt;margin-top:-72.9pt;width:391.1pt;height:156.3pt;z-index:251649536;visibility:visible;mso-wrap-distance-left:2.88pt;mso-wrap-distance-top:2.88pt;mso-wrap-distance-right:2.88pt;mso-wrap-distance-bottom:2.88pt;mso-position-horizontal-relative:text;mso-position-vertical-relative:text">
            <v:imagedata r:id="rId27" o:title=""/>
          </v:shape>
        </w:pict>
      </w:r>
      <w:r>
        <w:rPr>
          <w:noProof/>
          <w:lang w:bidi="th-TH"/>
        </w:rPr>
        <w:pict>
          <v:shape id="Text Box 7" o:spid="_x0000_s1038" type="#_x0000_t202" style="position:absolute;margin-left:260.45pt;margin-top:83.55pt;width:283.95pt;height:62.2pt;z-index:251655680;visibility:visible;mso-wrap-distance-left:2.88pt;mso-wrap-distance-top:2.88pt;mso-wrap-distance-right:2.88pt;mso-wrap-distance-bottom:2.88pt;mso-position-horizontal-relative:text;mso-position-vertical-relative:text" filled="f" fillcolor="#5b9bd5" stroked="f" strokeweight="2pt">
            <v:textbox inset="2.88pt,2.88pt,2.88pt,2.88pt">
              <w:txbxContent>
                <w:p w:rsidR="0026000E" w:rsidRPr="004805BC" w:rsidRDefault="0026000E" w:rsidP="00E50881">
                  <w:pPr>
                    <w:widowControl w:val="0"/>
                    <w:spacing w:after="20" w:line="180" w:lineRule="auto"/>
                    <w:rPr>
                      <w:b/>
                      <w:bCs/>
                      <w:szCs w:val="18"/>
                    </w:rPr>
                  </w:pPr>
                  <w:r w:rsidRPr="004805BC">
                    <w:rPr>
                      <w:b/>
                      <w:bCs/>
                      <w:szCs w:val="18"/>
                    </w:rPr>
                    <w:t>Regulated by the Legal and Financial Services Authority (LFSA).</w:t>
                  </w:r>
                </w:p>
                <w:p w:rsidR="0026000E" w:rsidRPr="004805BC" w:rsidRDefault="0026000E" w:rsidP="00E50881">
                  <w:pPr>
                    <w:widowControl w:val="0"/>
                    <w:spacing w:after="20" w:line="180" w:lineRule="auto"/>
                    <w:rPr>
                      <w:b/>
                      <w:bCs/>
                      <w:szCs w:val="18"/>
                    </w:rPr>
                  </w:pPr>
                  <w:r w:rsidRPr="004805BC">
                    <w:rPr>
                      <w:b/>
                      <w:bCs/>
                      <w:szCs w:val="18"/>
                    </w:rPr>
                    <w:t xml:space="preserve">Office address:    </w:t>
                  </w:r>
                  <w:r w:rsidRPr="004805BC">
                    <w:rPr>
                      <w:b/>
                      <w:bCs/>
                      <w:color w:val="085296"/>
                      <w:szCs w:val="18"/>
                    </w:rPr>
                    <w:t>8A Commissioner Street CBD JHB, 2000 E14 5HP.</w:t>
                  </w:r>
                </w:p>
                <w:p w:rsidR="0026000E" w:rsidRPr="004805BC" w:rsidRDefault="0026000E" w:rsidP="00E50881">
                  <w:pPr>
                    <w:widowControl w:val="0"/>
                    <w:spacing w:after="20" w:line="180" w:lineRule="auto"/>
                    <w:rPr>
                      <w:b/>
                      <w:bCs/>
                      <w:szCs w:val="18"/>
                    </w:rPr>
                  </w:pPr>
                  <w:r w:rsidRPr="004805BC">
                    <w:rPr>
                      <w:b/>
                      <w:bCs/>
                      <w:szCs w:val="18"/>
                    </w:rPr>
                    <w:t xml:space="preserve">Office Tel:       </w:t>
                  </w:r>
                  <w:r>
                    <w:rPr>
                      <w:b/>
                      <w:bCs/>
                      <w:szCs w:val="18"/>
                    </w:rPr>
                    <w:t xml:space="preserve">    </w:t>
                  </w:r>
                  <w:r w:rsidRPr="004805BC">
                    <w:rPr>
                      <w:b/>
                      <w:bCs/>
                      <w:szCs w:val="18"/>
                    </w:rPr>
                    <w:t xml:space="preserve"> </w:t>
                  </w:r>
                  <w:r w:rsidRPr="004805BC">
                    <w:rPr>
                      <w:b/>
                      <w:bCs/>
                      <w:color w:val="085296"/>
                      <w:szCs w:val="18"/>
                    </w:rPr>
                    <w:t>+27 011 337 9955</w:t>
                  </w:r>
                </w:p>
                <w:p w:rsidR="0026000E" w:rsidRPr="004805BC" w:rsidRDefault="0026000E" w:rsidP="00E50881">
                  <w:pPr>
                    <w:widowControl w:val="0"/>
                    <w:spacing w:after="20" w:line="180" w:lineRule="auto"/>
                    <w:rPr>
                      <w:b/>
                      <w:bCs/>
                      <w:sz w:val="22"/>
                      <w:szCs w:val="18"/>
                    </w:rPr>
                  </w:pPr>
                  <w:r w:rsidRPr="004805BC">
                    <w:rPr>
                      <w:b/>
                      <w:bCs/>
                      <w:szCs w:val="18"/>
                    </w:rPr>
                    <w:t xml:space="preserve">Private No:        </w:t>
                  </w:r>
                  <w:r>
                    <w:rPr>
                      <w:b/>
                      <w:bCs/>
                      <w:szCs w:val="18"/>
                    </w:rPr>
                    <w:t xml:space="preserve">  </w:t>
                  </w:r>
                  <w:r w:rsidRPr="004805BC">
                    <w:rPr>
                      <w:b/>
                      <w:bCs/>
                      <w:color w:val="085296"/>
                      <w:szCs w:val="18"/>
                    </w:rPr>
                    <w:t xml:space="preserve">+27(0) </w:t>
                  </w:r>
                  <w:r w:rsidRPr="00994452">
                    <w:rPr>
                      <w:b/>
                      <w:bCs/>
                      <w:color w:val="085296"/>
                      <w:szCs w:val="18"/>
                    </w:rPr>
                    <w:t>63 989 7288</w:t>
                  </w:r>
                </w:p>
                <w:p w:rsidR="0026000E" w:rsidRPr="004805BC" w:rsidRDefault="0026000E" w:rsidP="00E50881">
                  <w:pPr>
                    <w:widowControl w:val="0"/>
                    <w:spacing w:after="20" w:line="180" w:lineRule="auto"/>
                    <w:rPr>
                      <w:b/>
                      <w:bCs/>
                      <w:szCs w:val="18"/>
                    </w:rPr>
                  </w:pPr>
                  <w:r w:rsidRPr="004805BC">
                    <w:rPr>
                      <w:b/>
                      <w:bCs/>
                      <w:szCs w:val="18"/>
                    </w:rPr>
                    <w:t> </w:t>
                  </w:r>
                  <w:r>
                    <w:rPr>
                      <w:b/>
                      <w:bCs/>
                      <w:szCs w:val="18"/>
                    </w:rPr>
                    <w:t xml:space="preserve">Date: </w:t>
                  </w:r>
                  <w:r>
                    <w:rPr>
                      <w:b/>
                      <w:bCs/>
                      <w:szCs w:val="18"/>
                    </w:rPr>
                    <w:tab/>
                  </w:r>
                  <w:r>
                    <w:rPr>
                      <w:b/>
                      <w:bCs/>
                      <w:szCs w:val="18"/>
                    </w:rPr>
                    <w:tab/>
                    <w:t>26/ 07/ 2018</w:t>
                  </w:r>
                </w:p>
              </w:txbxContent>
            </v:textbox>
          </v:shape>
        </w:pict>
      </w:r>
      <w:r>
        <w:rPr>
          <w:noProof/>
          <w:lang w:bidi="th-TH"/>
        </w:rPr>
        <w:pict>
          <v:shape id="Text Box 6" o:spid="_x0000_s1039" type="#_x0000_t202" style="position:absolute;margin-left:-68.55pt;margin-top:83.05pt;width:265.5pt;height:66.05pt;z-index:251654656;visibility:visible;mso-wrap-distance-left:2.88pt;mso-wrap-distance-top:2.88pt;mso-wrap-distance-right:2.88pt;mso-wrap-distance-bottom:2.88pt;mso-position-horizontal-relative:text;mso-position-vertical-relative:text" filled="f" fillcolor="#5b9bd5" stroked="f" strokeweight="2pt">
            <v:textbox inset="2.88pt,2.88pt,2.88pt,2.88pt">
              <w:txbxContent>
                <w:p w:rsidR="0026000E" w:rsidRDefault="0026000E" w:rsidP="00E50881">
                  <w:pPr>
                    <w:widowControl w:val="0"/>
                    <w:spacing w:line="180" w:lineRule="auto"/>
                    <w:rPr>
                      <w:b/>
                      <w:bCs/>
                      <w:caps/>
                      <w:color w:val="04294B"/>
                      <w:sz w:val="28"/>
                      <w:szCs w:val="28"/>
                    </w:rPr>
                  </w:pPr>
                  <w:r>
                    <w:rPr>
                      <w:b/>
                      <w:bCs/>
                      <w:caps/>
                      <w:color w:val="04294B"/>
                      <w:sz w:val="28"/>
                      <w:szCs w:val="28"/>
                    </w:rPr>
                    <w:t>Brain Williams &amp; Associates Chambers</w:t>
                  </w:r>
                </w:p>
                <w:p w:rsidR="0026000E" w:rsidRDefault="0026000E" w:rsidP="00E50881">
                  <w:pPr>
                    <w:widowControl w:val="0"/>
                    <w:spacing w:after="20" w:line="180" w:lineRule="auto"/>
                    <w:rPr>
                      <w:b/>
                      <w:bCs/>
                      <w:caps/>
                      <w:color w:val="04294B"/>
                      <w:sz w:val="22"/>
                      <w:szCs w:val="22"/>
                    </w:rPr>
                  </w:pPr>
                  <w:r>
                    <w:rPr>
                      <w:b/>
                      <w:bCs/>
                      <w:caps/>
                      <w:color w:val="04294B"/>
                      <w:sz w:val="22"/>
                      <w:szCs w:val="22"/>
                    </w:rPr>
                    <w:t>Registered and Licensed in Johannesburg South Africa.</w:t>
                  </w:r>
                </w:p>
                <w:p w:rsidR="0026000E" w:rsidRDefault="0026000E" w:rsidP="00E50881">
                  <w:pPr>
                    <w:widowControl w:val="0"/>
                    <w:spacing w:after="20" w:line="180" w:lineRule="auto"/>
                    <w:rPr>
                      <w:b/>
                      <w:bCs/>
                      <w:caps/>
                      <w:color w:val="04294B"/>
                      <w:sz w:val="22"/>
                      <w:szCs w:val="22"/>
                    </w:rPr>
                  </w:pPr>
                  <w:r>
                    <w:rPr>
                      <w:b/>
                      <w:bCs/>
                      <w:caps/>
                      <w:color w:val="04294B"/>
                      <w:sz w:val="22"/>
                      <w:szCs w:val="22"/>
                    </w:rPr>
                    <w:t>Registration No: 21/1026167/01.</w:t>
                  </w:r>
                </w:p>
              </w:txbxContent>
            </v:textbox>
          </v:shape>
        </w:pict>
      </w:r>
      <w:r>
        <w:rPr>
          <w:noProof/>
          <w:lang w:bidi="th-TH"/>
        </w:rPr>
        <w:pict>
          <v:shape id="Picture 5" o:spid="_x0000_s1040" type="#_x0000_t75" alt="indexx" style="position:absolute;margin-left:416.9pt;margin-top:-1in;width:119.55pt;height:158.2pt;z-index:251653632;visibility:visible;mso-wrap-distance-left:2.88pt;mso-wrap-distance-top:2.88pt;mso-wrap-distance-right:2.88pt;mso-wrap-distance-bottom:2.88pt;mso-position-horizontal-relative:text;mso-position-vertical-relative:text">
            <v:imagedata r:id="rId28" o:title=""/>
          </v:shape>
        </w:pict>
      </w:r>
      <w:r>
        <w:rPr>
          <w:noProof/>
          <w:lang w:bidi="th-TH"/>
        </w:rPr>
        <w:pict>
          <v:shape id="Text Box 4" o:spid="_x0000_s1041" type="#_x0000_t202" style="position:absolute;margin-left:-72.9pt;margin-top:56.9pt;width:402.65pt;height:24.45pt;z-index:251652608;visibility:visible;mso-wrap-distance-left:2.88pt;mso-wrap-distance-top:2.88pt;mso-wrap-distance-right:2.88pt;mso-wrap-distance-bottom:2.88pt;mso-position-horizontal-relative:text;mso-position-vertical-relative:text" filled="f" stroked="f">
            <o:lock v:ext="edit" shapetype="t"/>
            <v:textbox style="mso-fit-shape-to-text:t">
              <w:txbxContent>
                <w:p w:rsidR="0026000E" w:rsidRPr="00A17176" w:rsidRDefault="0026000E" w:rsidP="0067230C">
                  <w:pPr>
                    <w:pStyle w:val="NormalWeb"/>
                    <w:spacing w:before="0" w:beforeAutospacing="0" w:after="0" w:afterAutospacing="0"/>
                    <w:jc w:val="center"/>
                    <w:rPr>
                      <w:b/>
                      <w:color w:val="FEFEFE"/>
                      <w:spacing w:val="10"/>
                      <w:sz w:val="6"/>
                    </w:rPr>
                  </w:pPr>
                  <w:r w:rsidRPr="00A17176">
                    <w:rPr>
                      <w:rFonts w:ascii="Arial Black" w:hAnsi="Arial Black"/>
                      <w:b/>
                      <w:shadow/>
                      <w:color w:val="FEFEFE"/>
                      <w:spacing w:val="10"/>
                      <w:szCs w:val="72"/>
                    </w:rPr>
                    <w:t>THE NAME YOU CAN TRUST</w:t>
                  </w:r>
                </w:p>
              </w:txbxContent>
            </v:textbox>
          </v:shape>
        </w:pict>
      </w:r>
      <w:r>
        <w:rPr>
          <w:noProof/>
          <w:lang w:bidi="th-TH"/>
        </w:rPr>
        <w:pict>
          <v:shape id="Text Box 2" o:spid="_x0000_s1042" type="#_x0000_t202" style="position:absolute;margin-left:-136.75pt;margin-top:-64pt;width:534.2pt;height:64.85pt;z-index:251650560;visibility:visible;mso-wrap-distance-left:2.88pt;mso-wrap-distance-top:2.88pt;mso-wrap-distance-right:2.88pt;mso-wrap-distance-bottom:2.88pt;mso-position-horizontal-relative:text;mso-position-vertical-relative:text" filled="f" stroked="f">
            <o:lock v:ext="edit" shapetype="t"/>
            <v:textbox>
              <w:txbxContent>
                <w:p w:rsidR="0026000E" w:rsidRPr="00A17176" w:rsidRDefault="0026000E" w:rsidP="0067230C">
                  <w:pPr>
                    <w:pStyle w:val="NormalWeb"/>
                    <w:spacing w:before="0" w:beforeAutospacing="0" w:after="0" w:afterAutospacing="0"/>
                    <w:jc w:val="center"/>
                    <w:rPr>
                      <w:b/>
                      <w:color w:val="FFC000"/>
                      <w:sz w:val="18"/>
                    </w:rPr>
                  </w:pPr>
                  <w:r w:rsidRPr="00A17176">
                    <w:rPr>
                      <w:rFonts w:ascii="Arial Black" w:hAnsi="Arial Black"/>
                      <w:b/>
                      <w:shadow/>
                      <w:color w:val="FFC000"/>
                      <w:sz w:val="52"/>
                      <w:szCs w:val="96"/>
                    </w:rPr>
                    <w:t>BRAIN WILLIAMS CHAMBERS</w:t>
                  </w:r>
                </w:p>
              </w:txbxContent>
            </v:textbox>
          </v:shape>
        </w:pict>
      </w:r>
      <w:r>
        <w:rPr>
          <w:noProof/>
          <w:lang w:bidi="th-TH"/>
        </w:rPr>
        <w:pict>
          <v:shape id="Text Box 3" o:spid="_x0000_s1043" type="#_x0000_t202" style="position:absolute;margin-left:-16.9pt;margin-top:-31.1pt;width:310.2pt;height:27.4pt;z-index:251651584;visibility:visible;mso-wrap-distance-left:2.88pt;mso-wrap-distance-top:2.88pt;mso-wrap-distance-right:2.88pt;mso-wrap-distance-bottom:2.88pt;mso-position-horizontal-relative:text;mso-position-vertical-relative:text" filled="f" stroked="f">
            <o:lock v:ext="edit" shapetype="t"/>
            <v:textbox style="mso-fit-shape-to-text:t">
              <w:txbxContent>
                <w:p w:rsidR="0026000E" w:rsidRPr="00A17176" w:rsidRDefault="0026000E" w:rsidP="0067230C">
                  <w:pPr>
                    <w:pStyle w:val="NormalWeb"/>
                    <w:spacing w:before="0" w:beforeAutospacing="0" w:after="0" w:afterAutospacing="0"/>
                    <w:jc w:val="center"/>
                    <w:rPr>
                      <w:sz w:val="32"/>
                    </w:rPr>
                  </w:pPr>
                  <w:r w:rsidRPr="00A17176">
                    <w:rPr>
                      <w:rFonts w:ascii="Arial Black" w:hAnsi="Arial Black"/>
                      <w:shadow/>
                      <w:sz w:val="36"/>
                      <w:szCs w:val="72"/>
                    </w:rPr>
                    <w:t>SOUTH AFRICA</w:t>
                  </w:r>
                </w:p>
              </w:txbxContent>
            </v:textbox>
          </v:shape>
        </w:pict>
      </w:r>
    </w:p>
    <w:sectPr w:rsidR="0026000E" w:rsidSect="00922995">
      <w:head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00E" w:rsidRDefault="0026000E" w:rsidP="00B926D0">
      <w:pPr>
        <w:spacing w:after="0" w:line="240" w:lineRule="auto"/>
      </w:pPr>
      <w:r>
        <w:separator/>
      </w:r>
    </w:p>
  </w:endnote>
  <w:endnote w:type="continuationSeparator" w:id="0">
    <w:p w:rsidR="0026000E" w:rsidRDefault="0026000E" w:rsidP="00B92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00E" w:rsidRDefault="0026000E" w:rsidP="00B926D0">
      <w:pPr>
        <w:spacing w:after="0" w:line="240" w:lineRule="auto"/>
      </w:pPr>
      <w:r>
        <w:separator/>
      </w:r>
    </w:p>
  </w:footnote>
  <w:footnote w:type="continuationSeparator" w:id="0">
    <w:p w:rsidR="0026000E" w:rsidRDefault="0026000E" w:rsidP="00B926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00E" w:rsidRDefault="0026000E">
    <w:pPr>
      <w:pStyle w:val="Header"/>
    </w:pPr>
    <w:r>
      <w:rPr>
        <w:noProof/>
        <w:lang w:bidi="th-T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52565" o:spid="_x0000_s2049" type="#_x0000_t75" style="position:absolute;margin-left:0;margin-top:0;width:2400pt;height:1612.5pt;z-index:-251657216;mso-position-horizontal:center;mso-position-horizontal-relative:margin;mso-position-vertical:center;mso-position-vertical-relative:margin" o:allowincell="f">
          <v:imagedata r:id="rId1" o:title=""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230C"/>
    <w:rsid w:val="00052E26"/>
    <w:rsid w:val="00077506"/>
    <w:rsid w:val="0008330B"/>
    <w:rsid w:val="000C546E"/>
    <w:rsid w:val="0011071A"/>
    <w:rsid w:val="00137092"/>
    <w:rsid w:val="001610FB"/>
    <w:rsid w:val="001F082D"/>
    <w:rsid w:val="001F325C"/>
    <w:rsid w:val="00246D13"/>
    <w:rsid w:val="0026000E"/>
    <w:rsid w:val="00275F7E"/>
    <w:rsid w:val="00385D24"/>
    <w:rsid w:val="0039706B"/>
    <w:rsid w:val="003A2349"/>
    <w:rsid w:val="00431230"/>
    <w:rsid w:val="004805BC"/>
    <w:rsid w:val="0054582D"/>
    <w:rsid w:val="00574969"/>
    <w:rsid w:val="00642A85"/>
    <w:rsid w:val="006536E8"/>
    <w:rsid w:val="0067230C"/>
    <w:rsid w:val="006C42A3"/>
    <w:rsid w:val="006F25B9"/>
    <w:rsid w:val="0083264B"/>
    <w:rsid w:val="00841D37"/>
    <w:rsid w:val="008D636A"/>
    <w:rsid w:val="00900B79"/>
    <w:rsid w:val="00922995"/>
    <w:rsid w:val="00950DBE"/>
    <w:rsid w:val="00994452"/>
    <w:rsid w:val="00A17176"/>
    <w:rsid w:val="00AD073D"/>
    <w:rsid w:val="00B47E27"/>
    <w:rsid w:val="00B926D0"/>
    <w:rsid w:val="00BC6A4C"/>
    <w:rsid w:val="00C52F58"/>
    <w:rsid w:val="00DE600D"/>
    <w:rsid w:val="00E507F0"/>
    <w:rsid w:val="00E50881"/>
    <w:rsid w:val="00EF5C29"/>
    <w:rsid w:val="00F52A60"/>
    <w:rsid w:val="00F70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ordia New"/>
        <w:sz w:val="22"/>
        <w:szCs w:val="28"/>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881"/>
    <w:pPr>
      <w:spacing w:after="120" w:line="285" w:lineRule="auto"/>
    </w:pPr>
    <w:rPr>
      <w:rFonts w:eastAsia="Times New Roman" w:cs="Calibri"/>
      <w:color w:val="000000"/>
      <w:kern w:val="28"/>
      <w:sz w:val="20"/>
      <w:szCs w:val="20"/>
      <w:lang w:bidi="ar-SA"/>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67230C"/>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rsid w:val="00B926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6D0"/>
    <w:rPr>
      <w:rFonts w:ascii="Calibri" w:hAnsi="Calibri"/>
      <w:color w:val="000000"/>
      <w:kern w:val="28"/>
      <w:sz w:val="20"/>
    </w:rPr>
  </w:style>
  <w:style w:type="paragraph" w:styleId="Footer">
    <w:name w:val="footer"/>
    <w:basedOn w:val="Normal"/>
    <w:link w:val="FooterChar"/>
    <w:uiPriority w:val="99"/>
    <w:rsid w:val="00B926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6D0"/>
    <w:rPr>
      <w:rFonts w:ascii="Calibri" w:hAnsi="Calibri"/>
      <w:color w:val="000000"/>
      <w:kern w:val="28"/>
      <w:sz w:val="20"/>
    </w:rPr>
  </w:style>
  <w:style w:type="paragraph" w:styleId="NoSpacing">
    <w:name w:val="No Spacing"/>
    <w:uiPriority w:val="99"/>
    <w:qFormat/>
    <w:rsid w:val="00B926D0"/>
    <w:rPr>
      <w:rFonts w:eastAsia="Times New Roman" w:cs="Calibri"/>
      <w:color w:val="000000"/>
      <w:kern w:val="28"/>
      <w:sz w:val="20"/>
      <w:szCs w:val="20"/>
      <w:lang w:bidi="ar-SA"/>
    </w:rPr>
  </w:style>
  <w:style w:type="character" w:styleId="Hyperlink">
    <w:name w:val="Hyperlink"/>
    <w:basedOn w:val="DefaultParagraphFont"/>
    <w:uiPriority w:val="99"/>
    <w:semiHidden/>
    <w:rsid w:val="0083264B"/>
    <w:rPr>
      <w:rFonts w:cs="Times New Roman"/>
      <w:color w:val="08529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1349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werksmans.com/legal-services-view/banking-and-finance/" TargetMode="External"/><Relationship Id="rId13" Type="http://schemas.openxmlformats.org/officeDocument/2006/relationships/hyperlink" Target="http://www.werksmans.com/legal-services/dispute-resolution/" TargetMode="External"/><Relationship Id="rId18" Type="http://schemas.openxmlformats.org/officeDocument/2006/relationships/hyperlink" Target="http://www.werksmans.com/legal-services-view/mergers-and-acquisitions/" TargetMode="External"/><Relationship Id="rId26" Type="http://schemas.openxmlformats.org/officeDocument/2006/relationships/hyperlink" Target="http://www.werksmans.com/legal-services-view/banking-and-finance/" TargetMode="External"/><Relationship Id="rId3" Type="http://schemas.openxmlformats.org/officeDocument/2006/relationships/webSettings" Target="webSettings.xml"/><Relationship Id="rId21" Type="http://schemas.openxmlformats.org/officeDocument/2006/relationships/hyperlink" Target="http://www.werksmans.com/legal-services-view/mergers-and-acquisitions/" TargetMode="External"/><Relationship Id="rId7" Type="http://schemas.openxmlformats.org/officeDocument/2006/relationships/hyperlink" Target="http://www.werksmans.com/legal-services/dispute-resolution/" TargetMode="External"/><Relationship Id="rId12" Type="http://schemas.openxmlformats.org/officeDocument/2006/relationships/hyperlink" Target="http://www.werksmans.com/legal-services-view/mergers-and-acquisitions/" TargetMode="External"/><Relationship Id="rId17" Type="http://schemas.openxmlformats.org/officeDocument/2006/relationships/hyperlink" Target="http://www.werksmans.com/legal-services-view/banking-and-finance/" TargetMode="External"/><Relationship Id="rId25" Type="http://schemas.openxmlformats.org/officeDocument/2006/relationships/hyperlink" Target="http://www.werksmans.com/legal-services/dispute-resolution/" TargetMode="External"/><Relationship Id="rId2" Type="http://schemas.openxmlformats.org/officeDocument/2006/relationships/settings" Target="settings.xml"/><Relationship Id="rId16" Type="http://schemas.openxmlformats.org/officeDocument/2006/relationships/hyperlink" Target="http://www.werksmans.com/legal-services/dispute-resolution/" TargetMode="External"/><Relationship Id="rId20" Type="http://schemas.openxmlformats.org/officeDocument/2006/relationships/hyperlink" Target="http://www.werksmans.com/legal-services-view/banking-and-finance/"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www.werksmans.com/legal-services-view/mergers-and-acquisitions/" TargetMode="External"/><Relationship Id="rId11" Type="http://schemas.openxmlformats.org/officeDocument/2006/relationships/hyperlink" Target="http://www.werksmans.com/legal-services-view/banking-and-finance/" TargetMode="External"/><Relationship Id="rId24" Type="http://schemas.openxmlformats.org/officeDocument/2006/relationships/hyperlink" Target="http://www.werksmans.com/legal-services-view/mergers-and-acquisitions/" TargetMode="External"/><Relationship Id="rId5" Type="http://schemas.openxmlformats.org/officeDocument/2006/relationships/endnotes" Target="endnotes.xml"/><Relationship Id="rId15" Type="http://schemas.openxmlformats.org/officeDocument/2006/relationships/hyperlink" Target="http://www.werksmans.com/legal-services-view/mergers-and-acquisitions/" TargetMode="External"/><Relationship Id="rId23" Type="http://schemas.openxmlformats.org/officeDocument/2006/relationships/hyperlink" Target="http://www.werksmans.com/legal-services-view/banking-and-finance/" TargetMode="External"/><Relationship Id="rId28" Type="http://schemas.openxmlformats.org/officeDocument/2006/relationships/image" Target="media/image2.png"/><Relationship Id="rId10" Type="http://schemas.openxmlformats.org/officeDocument/2006/relationships/hyperlink" Target="http://www.werksmans.com/legal-services/dispute-resolution/" TargetMode="External"/><Relationship Id="rId19" Type="http://schemas.openxmlformats.org/officeDocument/2006/relationships/hyperlink" Target="http://www.werksmans.com/legal-services/dispute-resolution/"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werksmans.com/legal-services-view/mergers-and-acquisitions/" TargetMode="External"/><Relationship Id="rId14" Type="http://schemas.openxmlformats.org/officeDocument/2006/relationships/hyperlink" Target="http://www.werksmans.com/legal-services-view/banking-and-finance/" TargetMode="External"/><Relationship Id="rId22" Type="http://schemas.openxmlformats.org/officeDocument/2006/relationships/hyperlink" Target="http://www.werksmans.com/legal-services/dispute-resolution/" TargetMode="External"/><Relationship Id="rId27" Type="http://schemas.openxmlformats.org/officeDocument/2006/relationships/image" Target="media/image1.jpe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3</Words>
  <Characters>21</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AUSTINE</dc:creator>
  <cp:keywords/>
  <dc:description/>
  <cp:lastModifiedBy>John</cp:lastModifiedBy>
  <cp:revision>2</cp:revision>
  <cp:lastPrinted>2018-07-25T18:47:00Z</cp:lastPrinted>
  <dcterms:created xsi:type="dcterms:W3CDTF">2019-05-18T07:52:00Z</dcterms:created>
  <dcterms:modified xsi:type="dcterms:W3CDTF">2019-05-18T07:52:00Z</dcterms:modified>
</cp:coreProperties>
</file>